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6E4" w:rsidRDefault="00CD0C9D">
      <w:pPr>
        <w:widowControl/>
        <w:shd w:val="clear" w:color="auto" w:fill="FFFFFF"/>
        <w:spacing w:after="324" w:line="360" w:lineRule="auto"/>
        <w:jc w:val="center"/>
        <w:rPr>
          <w:rFonts w:ascii="Times New Roman" w:eastAsia="黑体" w:hAnsi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黑体" w:hAnsi="Times New Roman" w:hint="eastAsia"/>
          <w:b/>
          <w:bCs/>
          <w:color w:val="000000"/>
          <w:kern w:val="0"/>
          <w:sz w:val="28"/>
          <w:szCs w:val="28"/>
        </w:rPr>
        <w:t>江西财经大学</w:t>
      </w:r>
      <w:r w:rsidR="004466E4">
        <w:rPr>
          <w:rFonts w:ascii="Times New Roman" w:eastAsia="黑体" w:hAnsi="Times New Roman" w:hint="eastAsia"/>
          <w:b/>
          <w:bCs/>
          <w:color w:val="000000"/>
          <w:kern w:val="0"/>
          <w:sz w:val="28"/>
          <w:szCs w:val="28"/>
        </w:rPr>
        <w:t>与</w:t>
      </w:r>
      <w:r w:rsidR="009969A3">
        <w:rPr>
          <w:rFonts w:ascii="Times New Roman" w:eastAsia="黑体" w:hAnsi="Times New Roman"/>
          <w:b/>
          <w:bCs/>
          <w:color w:val="000000"/>
          <w:kern w:val="0"/>
          <w:sz w:val="28"/>
          <w:szCs w:val="28"/>
        </w:rPr>
        <w:t>法国雷恩商学院</w:t>
      </w:r>
    </w:p>
    <w:p w:rsidR="00416FA1" w:rsidRDefault="009969A3">
      <w:pPr>
        <w:widowControl/>
        <w:shd w:val="clear" w:color="auto" w:fill="FFFFFF"/>
        <w:spacing w:after="324" w:line="360" w:lineRule="auto"/>
        <w:jc w:val="center"/>
        <w:rPr>
          <w:rFonts w:ascii="Times New Roman" w:hAnsi="Times New Roman"/>
          <w:b/>
          <w:color w:val="000000"/>
          <w:kern w:val="0"/>
          <w:szCs w:val="21"/>
        </w:rPr>
      </w:pPr>
      <w:r>
        <w:rPr>
          <w:rFonts w:ascii="Times New Roman" w:eastAsia="黑体" w:hAnsi="Times New Roman"/>
          <w:b/>
          <w:bCs/>
          <w:color w:val="000000"/>
          <w:kern w:val="0"/>
          <w:sz w:val="28"/>
          <w:szCs w:val="28"/>
        </w:rPr>
        <w:t>（</w:t>
      </w:r>
      <w:r>
        <w:rPr>
          <w:rFonts w:ascii="Times New Roman" w:eastAsia="黑体" w:hAnsi="Times New Roman"/>
          <w:b/>
          <w:bCs/>
          <w:color w:val="000000"/>
          <w:kern w:val="0"/>
          <w:sz w:val="28"/>
          <w:szCs w:val="28"/>
        </w:rPr>
        <w:t>3/3.5/4+1.5</w:t>
      </w:r>
      <w:r>
        <w:rPr>
          <w:rFonts w:ascii="Times New Roman" w:eastAsia="黑体" w:hAnsi="Times New Roman"/>
          <w:b/>
          <w:bCs/>
          <w:color w:val="000000"/>
          <w:kern w:val="0"/>
          <w:sz w:val="28"/>
          <w:szCs w:val="28"/>
        </w:rPr>
        <w:t>）</w:t>
      </w:r>
      <w:r>
        <w:rPr>
          <w:rFonts w:ascii="Times New Roman" w:eastAsia="黑体" w:hAnsi="Times New Roman"/>
          <w:b/>
          <w:bCs/>
          <w:color w:val="000000"/>
          <w:kern w:val="0"/>
          <w:sz w:val="28"/>
          <w:szCs w:val="28"/>
        </w:rPr>
        <w:t>/</w:t>
      </w:r>
      <w:r>
        <w:rPr>
          <w:rFonts w:ascii="Times New Roman" w:eastAsia="黑体" w:hAnsi="Times New Roman"/>
          <w:b/>
          <w:bCs/>
          <w:color w:val="000000"/>
          <w:kern w:val="0"/>
          <w:sz w:val="28"/>
          <w:szCs w:val="28"/>
        </w:rPr>
        <w:t>（</w:t>
      </w:r>
      <w:r>
        <w:rPr>
          <w:rFonts w:ascii="Times New Roman" w:eastAsia="黑体" w:hAnsi="Times New Roman"/>
          <w:b/>
          <w:bCs/>
          <w:color w:val="000000"/>
          <w:kern w:val="0"/>
          <w:sz w:val="28"/>
          <w:szCs w:val="28"/>
        </w:rPr>
        <w:t>3+2</w:t>
      </w:r>
      <w:r>
        <w:rPr>
          <w:rFonts w:ascii="Times New Roman" w:eastAsia="黑体" w:hAnsi="Times New Roman"/>
          <w:b/>
          <w:bCs/>
          <w:color w:val="000000"/>
          <w:kern w:val="0"/>
          <w:sz w:val="28"/>
          <w:szCs w:val="28"/>
        </w:rPr>
        <w:t>）本</w:t>
      </w:r>
      <w:r w:rsidR="005E2393">
        <w:rPr>
          <w:rFonts w:ascii="Times New Roman" w:eastAsia="黑体" w:hAnsi="Times New Roman" w:hint="eastAsia"/>
          <w:b/>
          <w:bCs/>
          <w:color w:val="000000"/>
          <w:kern w:val="0"/>
          <w:sz w:val="28"/>
          <w:szCs w:val="28"/>
        </w:rPr>
        <w:t>升</w:t>
      </w:r>
      <w:r>
        <w:rPr>
          <w:rFonts w:ascii="Times New Roman" w:eastAsia="黑体" w:hAnsi="Times New Roman"/>
          <w:b/>
          <w:bCs/>
          <w:color w:val="000000"/>
          <w:kern w:val="0"/>
          <w:sz w:val="28"/>
          <w:szCs w:val="28"/>
        </w:rPr>
        <w:t>硕项目介绍</w:t>
      </w:r>
    </w:p>
    <w:p w:rsidR="00416FA1" w:rsidRDefault="009969A3">
      <w:pPr>
        <w:pStyle w:val="2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Times New Roman" w:hAnsi="Times New Roman"/>
          <w:b/>
          <w:color w:val="000000"/>
          <w:kern w:val="0"/>
          <w:szCs w:val="21"/>
        </w:rPr>
      </w:pPr>
      <w:r>
        <w:rPr>
          <w:rFonts w:ascii="Times New Roman" w:hAnsi="Times New Roman"/>
          <w:b/>
          <w:color w:val="000000"/>
          <w:kern w:val="0"/>
          <w:szCs w:val="21"/>
        </w:rPr>
        <w:t>学校简介</w:t>
      </w:r>
    </w:p>
    <w:p w:rsidR="00416FA1" w:rsidRDefault="009969A3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法国教育系统独特之处在于拥有</w:t>
      </w:r>
      <w:r>
        <w:rPr>
          <w:rFonts w:ascii="Times New Roman" w:hAnsi="Times New Roman"/>
          <w:color w:val="000000"/>
          <w:kern w:val="0"/>
          <w:szCs w:val="21"/>
        </w:rPr>
        <w:t>“Grandes Ecoles”</w:t>
      </w:r>
      <w:r>
        <w:rPr>
          <w:rFonts w:ascii="Times New Roman" w:hAnsi="Times New Roman"/>
          <w:color w:val="000000"/>
          <w:kern w:val="0"/>
          <w:szCs w:val="21"/>
        </w:rPr>
        <w:t>（精英大学）体系，英美国家将其划入</w:t>
      </w:r>
      <w:r>
        <w:rPr>
          <w:rFonts w:ascii="Times New Roman" w:hAnsi="Times New Roman"/>
          <w:color w:val="000000"/>
          <w:kern w:val="0"/>
          <w:szCs w:val="21"/>
        </w:rPr>
        <w:t>“Top University”</w:t>
      </w:r>
      <w:r>
        <w:rPr>
          <w:rFonts w:ascii="Times New Roman" w:hAnsi="Times New Roman"/>
          <w:color w:val="000000"/>
          <w:kern w:val="0"/>
          <w:szCs w:val="21"/>
        </w:rPr>
        <w:t>水平。</w:t>
      </w:r>
      <w:r>
        <w:rPr>
          <w:rFonts w:ascii="Times New Roman" w:hAnsi="Times New Roman"/>
          <w:color w:val="000000"/>
          <w:kern w:val="0"/>
          <w:szCs w:val="21"/>
        </w:rPr>
        <w:t>“Grandes Ecoles”</w:t>
      </w:r>
      <w:r>
        <w:rPr>
          <w:rFonts w:ascii="Times New Roman" w:hAnsi="Times New Roman"/>
          <w:color w:val="000000"/>
          <w:kern w:val="0"/>
          <w:szCs w:val="21"/>
        </w:rPr>
        <w:t>入学门槛高，分三类：商管类，工程类，政治类，是法国高等商业人才、高级工程师和高级政府官员的摇篮。法国共有</w:t>
      </w:r>
      <w:r>
        <w:rPr>
          <w:rFonts w:ascii="Times New Roman" w:hAnsi="Times New Roman"/>
          <w:color w:val="000000"/>
          <w:kern w:val="0"/>
          <w:szCs w:val="21"/>
        </w:rPr>
        <w:t>250</w:t>
      </w:r>
      <w:r>
        <w:rPr>
          <w:rFonts w:ascii="Times New Roman" w:hAnsi="Times New Roman"/>
          <w:color w:val="000000"/>
          <w:kern w:val="0"/>
          <w:szCs w:val="21"/>
        </w:rPr>
        <w:t>所商业管理学院，其中只有</w:t>
      </w:r>
      <w:r>
        <w:rPr>
          <w:rFonts w:ascii="Times New Roman" w:hAnsi="Times New Roman"/>
          <w:color w:val="000000"/>
          <w:kern w:val="0"/>
          <w:szCs w:val="21"/>
        </w:rPr>
        <w:t>30</w:t>
      </w:r>
      <w:r>
        <w:rPr>
          <w:rFonts w:ascii="Times New Roman" w:hAnsi="Times New Roman"/>
          <w:color w:val="000000"/>
          <w:kern w:val="0"/>
          <w:szCs w:val="21"/>
        </w:rPr>
        <w:t>多所</w:t>
      </w:r>
      <w:r>
        <w:rPr>
          <w:rFonts w:ascii="Times New Roman" w:hAnsi="Times New Roman"/>
          <w:color w:val="000000"/>
          <w:kern w:val="0"/>
          <w:szCs w:val="21"/>
        </w:rPr>
        <w:t xml:space="preserve">“Grandes Ecoles du commerce” </w:t>
      </w:r>
      <w:r>
        <w:rPr>
          <w:rFonts w:ascii="Times New Roman" w:hAnsi="Times New Roman"/>
          <w:color w:val="000000"/>
          <w:kern w:val="0"/>
          <w:szCs w:val="21"/>
        </w:rPr>
        <w:t>精英商学院。</w:t>
      </w:r>
    </w:p>
    <w:p w:rsidR="00416FA1" w:rsidRDefault="009969A3">
      <w:pPr>
        <w:widowControl/>
        <w:shd w:val="clear" w:color="auto" w:fill="FFFFFF"/>
        <w:spacing w:line="360" w:lineRule="auto"/>
        <w:ind w:firstLineChars="200" w:firstLine="422"/>
        <w:jc w:val="left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b/>
          <w:color w:val="000000"/>
          <w:kern w:val="0"/>
          <w:szCs w:val="21"/>
        </w:rPr>
        <w:t>雷恩商学院（又称雷恩高等商学院）</w:t>
      </w:r>
      <w:r>
        <w:rPr>
          <w:rFonts w:ascii="Times New Roman" w:hAnsi="Times New Roman"/>
          <w:color w:val="000000"/>
          <w:kern w:val="0"/>
          <w:szCs w:val="21"/>
        </w:rPr>
        <w:t>是其中极少数以</w:t>
      </w:r>
      <w:r>
        <w:rPr>
          <w:rFonts w:ascii="Times New Roman" w:hAnsi="Times New Roman"/>
          <w:b/>
          <w:color w:val="000000"/>
          <w:kern w:val="0"/>
          <w:szCs w:val="21"/>
        </w:rPr>
        <w:t>英语授课为特色</w:t>
      </w:r>
      <w:r>
        <w:rPr>
          <w:rFonts w:ascii="Times New Roman" w:hAnsi="Times New Roman"/>
          <w:color w:val="000000"/>
          <w:kern w:val="0"/>
          <w:szCs w:val="21"/>
        </w:rPr>
        <w:t>并可颁发博士学位的精英商学院。学院自</w:t>
      </w:r>
      <w:r>
        <w:rPr>
          <w:rFonts w:ascii="Times New Roman" w:hAnsi="Times New Roman"/>
          <w:color w:val="000000"/>
          <w:kern w:val="0"/>
          <w:szCs w:val="21"/>
        </w:rPr>
        <w:t>1990</w:t>
      </w:r>
      <w:r>
        <w:rPr>
          <w:rFonts w:ascii="Times New Roman" w:hAnsi="Times New Roman"/>
          <w:color w:val="000000"/>
          <w:kern w:val="0"/>
          <w:szCs w:val="21"/>
        </w:rPr>
        <w:t>年建校以来，坚持</w:t>
      </w:r>
      <w:r>
        <w:rPr>
          <w:rFonts w:ascii="Times New Roman" w:hAnsi="Times New Roman"/>
          <w:color w:val="000000"/>
          <w:kern w:val="0"/>
          <w:szCs w:val="21"/>
        </w:rPr>
        <w:t>“</w:t>
      </w:r>
      <w:r>
        <w:rPr>
          <w:rFonts w:ascii="Times New Roman" w:hAnsi="Times New Roman"/>
          <w:color w:val="000000"/>
          <w:kern w:val="0"/>
          <w:szCs w:val="21"/>
        </w:rPr>
        <w:t>全球化</w:t>
      </w:r>
      <w:r>
        <w:rPr>
          <w:rFonts w:ascii="Times New Roman" w:hAnsi="Times New Roman"/>
          <w:color w:val="000000"/>
          <w:kern w:val="0"/>
          <w:szCs w:val="21"/>
        </w:rPr>
        <w:t>”</w:t>
      </w:r>
      <w:r>
        <w:rPr>
          <w:rFonts w:ascii="Times New Roman" w:hAnsi="Times New Roman"/>
          <w:color w:val="000000"/>
          <w:kern w:val="0"/>
          <w:szCs w:val="21"/>
        </w:rPr>
        <w:t>发展战略，获得全球商学院领域最权威的</w:t>
      </w:r>
      <w:r>
        <w:rPr>
          <w:rFonts w:ascii="Times New Roman" w:hAnsi="Times New Roman"/>
          <w:b/>
          <w:bCs/>
          <w:color w:val="000000"/>
          <w:kern w:val="0"/>
          <w:szCs w:val="21"/>
        </w:rPr>
        <w:t>AACSB,AMBA,EQUIS</w:t>
      </w:r>
      <w:r>
        <w:rPr>
          <w:rFonts w:ascii="Times New Roman" w:hAnsi="Times New Roman"/>
          <w:color w:val="000000"/>
          <w:kern w:val="0"/>
          <w:szCs w:val="21"/>
        </w:rPr>
        <w:t>三大认证</w:t>
      </w:r>
      <w:r>
        <w:rPr>
          <w:rFonts w:ascii="Times New Roman" w:hAnsi="Times New Roman" w:hint="eastAsia"/>
          <w:color w:val="000000"/>
          <w:kern w:val="0"/>
          <w:szCs w:val="21"/>
        </w:rPr>
        <w:t>，并</w:t>
      </w:r>
      <w:r>
        <w:rPr>
          <w:rFonts w:ascii="Times New Roman" w:hAnsi="Times New Roman"/>
          <w:color w:val="000000"/>
          <w:kern w:val="0"/>
          <w:szCs w:val="21"/>
        </w:rPr>
        <w:t>取得了卓越的成绩：</w:t>
      </w:r>
    </w:p>
    <w:p w:rsidR="00416FA1" w:rsidRDefault="004466E4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noProof/>
          <w:color w:val="000000"/>
          <w:kern w:val="0"/>
          <w:szCs w:val="21"/>
        </w:rPr>
        <w:drawing>
          <wp:inline distT="0" distB="0" distL="0" distR="0">
            <wp:extent cx="1865630" cy="1725295"/>
            <wp:effectExtent l="19050" t="0" r="1270" b="0"/>
            <wp:docPr id="1" name="图片 1" descr="159885745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98857456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72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69A3">
        <w:rPr>
          <w:rFonts w:ascii="Times New Roman" w:hAnsi="Times New Roman" w:hint="eastAsia"/>
          <w:color w:val="000000"/>
          <w:kern w:val="0"/>
          <w:szCs w:val="21"/>
        </w:rPr>
        <w:t xml:space="preserve">       </w:t>
      </w:r>
      <w:r>
        <w:rPr>
          <w:rFonts w:ascii="Times New Roman" w:hAnsi="Times New Roman"/>
          <w:noProof/>
          <w:color w:val="000000"/>
          <w:kern w:val="0"/>
          <w:szCs w:val="21"/>
        </w:rPr>
        <w:drawing>
          <wp:inline distT="0" distB="0" distL="0" distR="0">
            <wp:extent cx="1718310" cy="1688465"/>
            <wp:effectExtent l="19050" t="0" r="0" b="0"/>
            <wp:docPr id="2" name="图片 2" descr="159885748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598857489(1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68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FA1" w:rsidRDefault="009969A3">
      <w:pPr>
        <w:widowControl/>
        <w:shd w:val="clear" w:color="auto" w:fill="FFFFFF"/>
        <w:ind w:firstLineChars="200" w:firstLine="420"/>
        <w:jc w:val="left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✥</w:t>
      </w:r>
      <w:r>
        <w:rPr>
          <w:rFonts w:ascii="Times New Roman" w:hAnsi="Times New Roman" w:hint="eastAsia"/>
          <w:color w:val="000000"/>
          <w:kern w:val="0"/>
          <w:szCs w:val="21"/>
        </w:rPr>
        <w:t>QS</w:t>
      </w:r>
      <w:r>
        <w:rPr>
          <w:rFonts w:ascii="Times New Roman" w:hAnsi="Times New Roman" w:hint="eastAsia"/>
          <w:color w:val="000000"/>
          <w:kern w:val="0"/>
          <w:szCs w:val="21"/>
        </w:rPr>
        <w:t>世界大学</w:t>
      </w:r>
      <w:r>
        <w:rPr>
          <w:rFonts w:ascii="Times New Roman" w:hAnsi="Times New Roman" w:hint="eastAsia"/>
          <w:color w:val="000000"/>
          <w:kern w:val="0"/>
          <w:szCs w:val="21"/>
        </w:rPr>
        <w:t>2020</w:t>
      </w:r>
      <w:r>
        <w:rPr>
          <w:rFonts w:ascii="Times New Roman" w:hAnsi="Times New Roman" w:hint="eastAsia"/>
          <w:color w:val="000000"/>
          <w:kern w:val="0"/>
          <w:szCs w:val="21"/>
        </w:rPr>
        <w:t>年</w:t>
      </w:r>
      <w:r>
        <w:rPr>
          <w:rFonts w:ascii="Times New Roman" w:hAnsi="Times New Roman" w:hint="eastAsia"/>
          <w:color w:val="000000"/>
          <w:kern w:val="0"/>
          <w:szCs w:val="21"/>
        </w:rPr>
        <w:t>EMBA</w:t>
      </w:r>
      <w:r>
        <w:rPr>
          <w:rFonts w:ascii="Times New Roman" w:hAnsi="Times New Roman" w:hint="eastAsia"/>
          <w:color w:val="000000"/>
          <w:kern w:val="0"/>
          <w:szCs w:val="21"/>
        </w:rPr>
        <w:t>项目在欧洲排名</w:t>
      </w:r>
      <w:r>
        <w:rPr>
          <w:rFonts w:ascii="Times New Roman" w:hAnsi="Times New Roman" w:hint="eastAsia"/>
          <w:color w:val="000000"/>
          <w:kern w:val="0"/>
          <w:szCs w:val="21"/>
        </w:rPr>
        <w:t>48</w:t>
      </w:r>
      <w:r>
        <w:rPr>
          <w:rFonts w:ascii="Times New Roman" w:hAnsi="Times New Roman" w:hint="eastAsia"/>
          <w:color w:val="000000"/>
          <w:kern w:val="0"/>
          <w:szCs w:val="21"/>
        </w:rPr>
        <w:t>，在法国排名第</w:t>
      </w:r>
      <w:r>
        <w:rPr>
          <w:rFonts w:ascii="Times New Roman" w:hAnsi="Times New Roman" w:hint="eastAsia"/>
          <w:color w:val="000000"/>
          <w:kern w:val="0"/>
          <w:szCs w:val="21"/>
        </w:rPr>
        <w:t>9</w:t>
      </w:r>
    </w:p>
    <w:p w:rsidR="00416FA1" w:rsidRDefault="009969A3">
      <w:pPr>
        <w:widowControl/>
        <w:shd w:val="clear" w:color="auto" w:fill="FFFFFF"/>
        <w:ind w:firstLineChars="200" w:firstLine="420"/>
        <w:jc w:val="left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✥</w:t>
      </w:r>
      <w:r>
        <w:rPr>
          <w:rFonts w:ascii="Times New Roman" w:hAnsi="Times New Roman" w:hint="eastAsia"/>
          <w:color w:val="000000"/>
          <w:kern w:val="0"/>
          <w:szCs w:val="21"/>
        </w:rPr>
        <w:t>金融时报</w:t>
      </w:r>
      <w:r>
        <w:rPr>
          <w:rFonts w:ascii="Times New Roman" w:hAnsi="Times New Roman" w:hint="eastAsia"/>
          <w:color w:val="000000"/>
          <w:kern w:val="0"/>
          <w:szCs w:val="21"/>
        </w:rPr>
        <w:t>2020</w:t>
      </w:r>
      <w:r>
        <w:rPr>
          <w:rFonts w:ascii="Times New Roman" w:hAnsi="Times New Roman" w:hint="eastAsia"/>
          <w:color w:val="000000"/>
          <w:kern w:val="0"/>
          <w:szCs w:val="21"/>
        </w:rPr>
        <w:t>年</w:t>
      </w:r>
      <w:r>
        <w:rPr>
          <w:rFonts w:ascii="Times New Roman" w:hAnsi="Times New Roman" w:hint="eastAsia"/>
          <w:color w:val="000000"/>
          <w:kern w:val="0"/>
          <w:szCs w:val="21"/>
        </w:rPr>
        <w:t>MSc</w:t>
      </w:r>
      <w:r>
        <w:rPr>
          <w:rFonts w:ascii="Times New Roman" w:hAnsi="Times New Roman" w:hint="eastAsia"/>
          <w:color w:val="000000"/>
          <w:kern w:val="0"/>
          <w:szCs w:val="21"/>
        </w:rPr>
        <w:t>国际金融专业世界排名</w:t>
      </w:r>
      <w:r>
        <w:rPr>
          <w:rFonts w:ascii="Times New Roman" w:hAnsi="Times New Roman" w:hint="eastAsia"/>
          <w:color w:val="000000"/>
          <w:kern w:val="0"/>
          <w:szCs w:val="21"/>
        </w:rPr>
        <w:t>29</w:t>
      </w:r>
      <w:r>
        <w:rPr>
          <w:rFonts w:ascii="Times New Roman" w:hAnsi="Times New Roman" w:hint="eastAsia"/>
          <w:color w:val="000000"/>
          <w:kern w:val="0"/>
          <w:szCs w:val="21"/>
        </w:rPr>
        <w:t>，在法国排名第</w:t>
      </w:r>
      <w:r>
        <w:rPr>
          <w:rFonts w:ascii="Times New Roman" w:hAnsi="Times New Roman" w:hint="eastAsia"/>
          <w:color w:val="000000"/>
          <w:kern w:val="0"/>
          <w:szCs w:val="21"/>
        </w:rPr>
        <w:t>9</w:t>
      </w:r>
    </w:p>
    <w:p w:rsidR="00416FA1" w:rsidRDefault="009969A3">
      <w:pPr>
        <w:widowControl/>
        <w:shd w:val="clear" w:color="auto" w:fill="FFFFFF"/>
        <w:ind w:firstLineChars="200" w:firstLine="420"/>
        <w:jc w:val="left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✥</w:t>
      </w:r>
      <w:r>
        <w:rPr>
          <w:rFonts w:ascii="Times New Roman" w:hAnsi="Times New Roman" w:hint="eastAsia"/>
          <w:color w:val="000000"/>
          <w:kern w:val="0"/>
          <w:szCs w:val="21"/>
        </w:rPr>
        <w:t>Le Parisien Étudiant 2020</w:t>
      </w:r>
      <w:r>
        <w:rPr>
          <w:rFonts w:ascii="Times New Roman" w:hAnsi="Times New Roman" w:hint="eastAsia"/>
          <w:color w:val="000000"/>
          <w:kern w:val="0"/>
          <w:szCs w:val="21"/>
        </w:rPr>
        <w:t>年</w:t>
      </w:r>
      <w:r>
        <w:rPr>
          <w:rFonts w:ascii="Times New Roman" w:hAnsi="Times New Roman" w:hint="eastAsia"/>
          <w:color w:val="000000"/>
          <w:kern w:val="0"/>
          <w:szCs w:val="21"/>
        </w:rPr>
        <w:t>PGE</w:t>
      </w:r>
      <w:r>
        <w:rPr>
          <w:rFonts w:ascii="Times New Roman" w:hAnsi="Times New Roman" w:hint="eastAsia"/>
          <w:color w:val="000000"/>
          <w:kern w:val="0"/>
          <w:szCs w:val="21"/>
        </w:rPr>
        <w:t>项目排名第</w:t>
      </w:r>
      <w:r>
        <w:rPr>
          <w:rFonts w:ascii="Times New Roman" w:hAnsi="Times New Roman" w:hint="eastAsia"/>
          <w:color w:val="000000"/>
          <w:kern w:val="0"/>
          <w:szCs w:val="21"/>
        </w:rPr>
        <w:t>10</w:t>
      </w:r>
      <w:r>
        <w:rPr>
          <w:rFonts w:ascii="Times New Roman" w:hAnsi="Times New Roman" w:hint="eastAsia"/>
          <w:color w:val="000000"/>
          <w:kern w:val="0"/>
          <w:szCs w:val="21"/>
        </w:rPr>
        <w:t>，国际化程度排名第</w:t>
      </w:r>
      <w:r>
        <w:rPr>
          <w:rFonts w:ascii="Times New Roman" w:hAnsi="Times New Roman" w:hint="eastAsia"/>
          <w:color w:val="000000"/>
          <w:kern w:val="0"/>
          <w:szCs w:val="21"/>
        </w:rPr>
        <w:t>1</w:t>
      </w:r>
    </w:p>
    <w:p w:rsidR="00E01CCC" w:rsidRPr="00E01CCC" w:rsidRDefault="00E01CCC">
      <w:pPr>
        <w:widowControl/>
        <w:shd w:val="clear" w:color="auto" w:fill="FFFFFF"/>
        <w:ind w:firstLineChars="200" w:firstLine="420"/>
        <w:jc w:val="left"/>
        <w:rPr>
          <w:rFonts w:ascii="微软雅黑" w:eastAsia="微软雅黑" w:hAnsi="微软雅黑" w:cs="微软雅黑"/>
          <w:color w:val="000000"/>
          <w:kern w:val="0"/>
          <w:szCs w:val="21"/>
        </w:rPr>
      </w:pPr>
      <w:r w:rsidRPr="00E01CCC">
        <w:rPr>
          <w:rFonts w:ascii="微软雅黑" w:eastAsia="微软雅黑" w:hAnsi="微软雅黑" w:cs="微软雅黑" w:hint="eastAsia"/>
          <w:color w:val="000000"/>
          <w:kern w:val="0"/>
          <w:szCs w:val="21"/>
        </w:rPr>
        <w:t>✥</w:t>
      </w:r>
      <w:r w:rsidRPr="00E01CCC">
        <w:rPr>
          <w:rFonts w:ascii="Times New Roman" w:hAnsi="Times New Roman" w:hint="eastAsia"/>
          <w:color w:val="000000"/>
          <w:kern w:val="0"/>
          <w:szCs w:val="21"/>
        </w:rPr>
        <w:t>金融时报</w:t>
      </w:r>
      <w:r w:rsidRPr="00E01CCC">
        <w:rPr>
          <w:rFonts w:ascii="Times New Roman" w:hAnsi="Times New Roman" w:hint="eastAsia"/>
          <w:color w:val="000000"/>
          <w:kern w:val="0"/>
          <w:szCs w:val="21"/>
        </w:rPr>
        <w:t>2019</w:t>
      </w:r>
      <w:r w:rsidRPr="00E01CCC">
        <w:rPr>
          <w:rFonts w:ascii="Times New Roman" w:hAnsi="Times New Roman" w:hint="eastAsia"/>
          <w:color w:val="000000"/>
          <w:kern w:val="0"/>
          <w:szCs w:val="21"/>
        </w:rPr>
        <w:t>年管理学硕士全球排名第</w:t>
      </w:r>
      <w:r w:rsidRPr="00E01CCC">
        <w:rPr>
          <w:rFonts w:ascii="Times New Roman" w:hAnsi="Times New Roman" w:hint="eastAsia"/>
          <w:color w:val="000000"/>
          <w:kern w:val="0"/>
          <w:szCs w:val="21"/>
        </w:rPr>
        <w:t>51</w:t>
      </w:r>
    </w:p>
    <w:p w:rsidR="00416FA1" w:rsidRDefault="009969A3">
      <w:pPr>
        <w:widowControl/>
        <w:shd w:val="clear" w:color="auto" w:fill="FFFFFF"/>
        <w:ind w:firstLineChars="200" w:firstLine="420"/>
        <w:jc w:val="left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✥</w:t>
      </w:r>
      <w:r>
        <w:rPr>
          <w:rFonts w:ascii="Times New Roman" w:hAnsi="Times New Roman" w:hint="eastAsia"/>
          <w:color w:val="000000"/>
          <w:kern w:val="0"/>
          <w:szCs w:val="21"/>
        </w:rPr>
        <w:t>金融时报</w:t>
      </w:r>
      <w:r>
        <w:rPr>
          <w:rFonts w:ascii="Times New Roman" w:hAnsi="Times New Roman" w:hint="eastAsia"/>
          <w:color w:val="000000"/>
          <w:kern w:val="0"/>
          <w:szCs w:val="21"/>
        </w:rPr>
        <w:t>2019</w:t>
      </w:r>
      <w:r>
        <w:rPr>
          <w:rFonts w:ascii="Times New Roman" w:hAnsi="Times New Roman" w:hint="eastAsia"/>
          <w:color w:val="000000"/>
          <w:kern w:val="0"/>
          <w:szCs w:val="21"/>
        </w:rPr>
        <w:t>年欧洲商学院排名</w:t>
      </w:r>
      <w:r>
        <w:rPr>
          <w:rFonts w:ascii="Times New Roman" w:hAnsi="Times New Roman" w:hint="eastAsia"/>
          <w:color w:val="000000"/>
          <w:kern w:val="0"/>
          <w:szCs w:val="21"/>
        </w:rPr>
        <w:t xml:space="preserve"> </w:t>
      </w:r>
      <w:r>
        <w:rPr>
          <w:rFonts w:ascii="Times New Roman" w:hAnsi="Times New Roman" w:hint="eastAsia"/>
          <w:color w:val="000000"/>
          <w:kern w:val="0"/>
          <w:szCs w:val="21"/>
        </w:rPr>
        <w:t>第</w:t>
      </w:r>
      <w:r>
        <w:rPr>
          <w:rFonts w:ascii="Times New Roman" w:hAnsi="Times New Roman" w:hint="eastAsia"/>
          <w:color w:val="000000"/>
          <w:kern w:val="0"/>
          <w:szCs w:val="21"/>
        </w:rPr>
        <w:t>56</w:t>
      </w:r>
    </w:p>
    <w:p w:rsidR="00416FA1" w:rsidRDefault="009969A3">
      <w:pPr>
        <w:widowControl/>
        <w:shd w:val="clear" w:color="auto" w:fill="FFFFFF"/>
        <w:spacing w:line="360" w:lineRule="auto"/>
        <w:ind w:firstLineChars="200" w:firstLine="420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雷恩商学院位于法国西北部布列塔尼大区的省会－雷恩市，一个生活舒适，安全的大学城，是法国最适合居住的城市之一。雷恩</w:t>
      </w:r>
      <w:r>
        <w:rPr>
          <w:rFonts w:ascii="Times New Roman" w:hAnsi="Times New Roman"/>
          <w:color w:val="000000"/>
          <w:kern w:val="0"/>
          <w:szCs w:val="21"/>
        </w:rPr>
        <w:t>Atalante</w:t>
      </w:r>
      <w:r>
        <w:rPr>
          <w:rFonts w:ascii="Times New Roman" w:hAnsi="Times New Roman"/>
          <w:color w:val="000000"/>
          <w:kern w:val="0"/>
          <w:szCs w:val="21"/>
        </w:rPr>
        <w:t>科技园区是欧洲最大的电信技术教学与研究机构，这使雷恩在电子通信领域的发展中有着战略性的地理优势。目前，从雷恩到巴黎乘高铁仅</w:t>
      </w:r>
      <w:r>
        <w:rPr>
          <w:rFonts w:ascii="Times New Roman" w:hAnsi="Times New Roman"/>
          <w:color w:val="000000"/>
          <w:kern w:val="0"/>
          <w:szCs w:val="21"/>
        </w:rPr>
        <w:t>1</w:t>
      </w:r>
      <w:r>
        <w:rPr>
          <w:rFonts w:ascii="Times New Roman" w:hAnsi="Times New Roman"/>
          <w:color w:val="000000"/>
          <w:kern w:val="0"/>
          <w:szCs w:val="21"/>
        </w:rPr>
        <w:t>小时</w:t>
      </w:r>
      <w:r>
        <w:rPr>
          <w:rFonts w:ascii="Times New Roman" w:hAnsi="Times New Roman"/>
          <w:color w:val="000000"/>
          <w:kern w:val="0"/>
          <w:szCs w:val="21"/>
        </w:rPr>
        <w:t>25</w:t>
      </w:r>
      <w:r>
        <w:rPr>
          <w:rFonts w:ascii="Times New Roman" w:hAnsi="Times New Roman"/>
          <w:color w:val="000000"/>
          <w:kern w:val="0"/>
          <w:szCs w:val="21"/>
        </w:rPr>
        <w:t>分钟。坐飞机到伦敦只需</w:t>
      </w:r>
      <w:r>
        <w:rPr>
          <w:rFonts w:ascii="Times New Roman" w:hAnsi="Times New Roman"/>
          <w:color w:val="000000"/>
          <w:kern w:val="0"/>
          <w:szCs w:val="21"/>
        </w:rPr>
        <w:t>1</w:t>
      </w:r>
      <w:r>
        <w:rPr>
          <w:rFonts w:ascii="Times New Roman" w:hAnsi="Times New Roman"/>
          <w:color w:val="000000"/>
          <w:kern w:val="0"/>
          <w:szCs w:val="21"/>
        </w:rPr>
        <w:t>小时。</w:t>
      </w:r>
    </w:p>
    <w:p w:rsidR="00416FA1" w:rsidRDefault="009969A3" w:rsidP="00E01CCC">
      <w:pPr>
        <w:widowControl/>
        <w:shd w:val="clear" w:color="auto" w:fill="FFFFFF"/>
        <w:spacing w:line="360" w:lineRule="auto"/>
        <w:ind w:firstLineChars="200" w:firstLine="420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lastRenderedPageBreak/>
        <w:t>学校</w:t>
      </w:r>
      <w:r>
        <w:rPr>
          <w:rFonts w:ascii="Times New Roman" w:hAnsi="Times New Roman"/>
          <w:color w:val="000000"/>
          <w:kern w:val="0"/>
          <w:szCs w:val="21"/>
        </w:rPr>
        <w:t>9</w:t>
      </w:r>
      <w:r>
        <w:rPr>
          <w:rFonts w:ascii="Times New Roman" w:hAnsi="Times New Roman" w:hint="eastAsia"/>
          <w:color w:val="000000"/>
          <w:kern w:val="0"/>
          <w:szCs w:val="21"/>
        </w:rPr>
        <w:t>5</w:t>
      </w:r>
      <w:r>
        <w:rPr>
          <w:rFonts w:ascii="Times New Roman" w:hAnsi="Times New Roman"/>
          <w:color w:val="000000"/>
          <w:kern w:val="0"/>
          <w:szCs w:val="21"/>
        </w:rPr>
        <w:t>%</w:t>
      </w:r>
      <w:r>
        <w:rPr>
          <w:rFonts w:ascii="Times New Roman" w:hAnsi="Times New Roman"/>
          <w:color w:val="000000"/>
          <w:kern w:val="0"/>
          <w:szCs w:val="21"/>
        </w:rPr>
        <w:t>的</w:t>
      </w:r>
      <w:r>
        <w:rPr>
          <w:rFonts w:ascii="Times New Roman" w:hAnsi="Times New Roman" w:hint="eastAsia"/>
          <w:color w:val="000000"/>
          <w:kern w:val="0"/>
          <w:szCs w:val="21"/>
        </w:rPr>
        <w:t>常任教授是非法籍教授，</w:t>
      </w:r>
      <w:r>
        <w:rPr>
          <w:rFonts w:ascii="Times New Roman" w:hAnsi="Times New Roman"/>
          <w:color w:val="000000"/>
          <w:kern w:val="0"/>
          <w:szCs w:val="21"/>
        </w:rPr>
        <w:t>来自于全球</w:t>
      </w:r>
      <w:r>
        <w:rPr>
          <w:rFonts w:ascii="Times New Roman" w:hAnsi="Times New Roman" w:hint="eastAsia"/>
          <w:color w:val="000000"/>
          <w:kern w:val="0"/>
          <w:szCs w:val="21"/>
        </w:rPr>
        <w:t>4</w:t>
      </w:r>
      <w:r>
        <w:rPr>
          <w:rFonts w:ascii="Times New Roman" w:hAnsi="Times New Roman"/>
          <w:color w:val="000000"/>
          <w:kern w:val="0"/>
          <w:szCs w:val="21"/>
        </w:rPr>
        <w:t>0</w:t>
      </w:r>
      <w:r>
        <w:rPr>
          <w:rFonts w:ascii="Times New Roman" w:hAnsi="Times New Roman"/>
          <w:color w:val="000000"/>
          <w:kern w:val="0"/>
          <w:szCs w:val="21"/>
        </w:rPr>
        <w:t>个不同国家；</w:t>
      </w:r>
      <w:r>
        <w:rPr>
          <w:rFonts w:ascii="Times New Roman" w:hAnsi="Times New Roman"/>
          <w:color w:val="000000"/>
          <w:kern w:val="0"/>
          <w:szCs w:val="21"/>
        </w:rPr>
        <w:t>53%</w:t>
      </w:r>
      <w:r>
        <w:rPr>
          <w:rFonts w:ascii="Times New Roman" w:hAnsi="Times New Roman"/>
          <w:color w:val="000000"/>
          <w:kern w:val="0"/>
          <w:szCs w:val="21"/>
        </w:rPr>
        <w:t>的</w:t>
      </w:r>
      <w:r>
        <w:rPr>
          <w:rFonts w:ascii="Times New Roman" w:hAnsi="Times New Roman" w:hint="eastAsia"/>
          <w:color w:val="000000"/>
          <w:kern w:val="0"/>
          <w:szCs w:val="21"/>
        </w:rPr>
        <w:t>在校生</w:t>
      </w:r>
      <w:r>
        <w:rPr>
          <w:rFonts w:ascii="Times New Roman" w:hAnsi="Times New Roman"/>
          <w:color w:val="000000"/>
          <w:kern w:val="0"/>
          <w:szCs w:val="21"/>
        </w:rPr>
        <w:t>来自于全球</w:t>
      </w:r>
      <w:r>
        <w:rPr>
          <w:rFonts w:ascii="Times New Roman" w:hAnsi="Times New Roman"/>
          <w:color w:val="000000"/>
          <w:kern w:val="0"/>
          <w:szCs w:val="21"/>
        </w:rPr>
        <w:t>70</w:t>
      </w:r>
      <w:r>
        <w:rPr>
          <w:rFonts w:ascii="Times New Roman" w:hAnsi="Times New Roman"/>
          <w:color w:val="000000"/>
          <w:kern w:val="0"/>
          <w:szCs w:val="21"/>
        </w:rPr>
        <w:t>个国家</w:t>
      </w:r>
      <w:r>
        <w:rPr>
          <w:rFonts w:ascii="Times New Roman" w:hAnsi="Times New Roman" w:hint="eastAsia"/>
          <w:color w:val="000000"/>
          <w:kern w:val="0"/>
          <w:szCs w:val="21"/>
        </w:rPr>
        <w:t>；</w:t>
      </w:r>
      <w:r>
        <w:rPr>
          <w:rFonts w:ascii="Times New Roman" w:hAnsi="Times New Roman"/>
          <w:color w:val="000000"/>
          <w:kern w:val="0"/>
          <w:szCs w:val="21"/>
        </w:rPr>
        <w:t>与全球</w:t>
      </w:r>
      <w:r>
        <w:rPr>
          <w:rFonts w:ascii="Times New Roman" w:hAnsi="Times New Roman" w:hint="eastAsia"/>
          <w:color w:val="000000"/>
          <w:kern w:val="0"/>
          <w:szCs w:val="21"/>
        </w:rPr>
        <w:t>300</w:t>
      </w:r>
      <w:r>
        <w:rPr>
          <w:rFonts w:ascii="Times New Roman" w:hAnsi="Times New Roman"/>
          <w:color w:val="000000"/>
          <w:kern w:val="0"/>
          <w:szCs w:val="21"/>
        </w:rPr>
        <w:t>所大学建立合作伙伴联盟</w:t>
      </w:r>
      <w:r>
        <w:rPr>
          <w:rFonts w:ascii="Times New Roman" w:hAnsi="Times New Roman" w:hint="eastAsia"/>
          <w:color w:val="000000"/>
          <w:kern w:val="0"/>
          <w:szCs w:val="21"/>
        </w:rPr>
        <w:t>；拥有</w:t>
      </w:r>
      <w:r>
        <w:rPr>
          <w:rFonts w:ascii="Times New Roman" w:hAnsi="Times New Roman" w:hint="eastAsia"/>
          <w:color w:val="000000"/>
          <w:kern w:val="0"/>
          <w:szCs w:val="21"/>
        </w:rPr>
        <w:t>24</w:t>
      </w:r>
      <w:r>
        <w:rPr>
          <w:rFonts w:ascii="Times New Roman" w:hAnsi="Times New Roman" w:hint="eastAsia"/>
          <w:color w:val="000000"/>
          <w:kern w:val="0"/>
          <w:szCs w:val="21"/>
        </w:rPr>
        <w:t>个多元文化学生社团。另外，学校校友会拥有强大的国际关系网络，助力学生的职业生涯。</w:t>
      </w:r>
    </w:p>
    <w:p w:rsidR="00416FA1" w:rsidRDefault="009969A3">
      <w:pPr>
        <w:pStyle w:val="2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Times New Roman" w:hAnsi="Times New Roman"/>
          <w:b/>
          <w:color w:val="000000"/>
          <w:kern w:val="0"/>
          <w:szCs w:val="21"/>
        </w:rPr>
      </w:pPr>
      <w:r>
        <w:rPr>
          <w:rFonts w:ascii="Times New Roman" w:hAnsi="Times New Roman"/>
          <w:b/>
          <w:color w:val="000000"/>
          <w:kern w:val="0"/>
          <w:szCs w:val="21"/>
        </w:rPr>
        <w:t>项目介绍</w:t>
      </w:r>
    </w:p>
    <w:p w:rsidR="00416FA1" w:rsidRDefault="009969A3">
      <w:pPr>
        <w:widowControl/>
        <w:shd w:val="clear" w:color="auto" w:fill="FFFFFF"/>
        <w:spacing w:line="360" w:lineRule="auto"/>
        <w:rPr>
          <w:rFonts w:ascii="Times New Roman" w:hAnsi="Times New Roman"/>
          <w:b/>
          <w:color w:val="0000FF"/>
          <w:kern w:val="0"/>
          <w:szCs w:val="21"/>
        </w:rPr>
      </w:pPr>
      <w:r>
        <w:rPr>
          <w:rFonts w:ascii="Times New Roman" w:hAnsi="Times New Roman" w:hint="eastAsia"/>
          <w:b/>
          <w:color w:val="0000FF"/>
          <w:kern w:val="0"/>
          <w:szCs w:val="21"/>
        </w:rPr>
        <w:t>A</w:t>
      </w:r>
      <w:r>
        <w:rPr>
          <w:rFonts w:ascii="Times New Roman" w:hAnsi="Times New Roman"/>
          <w:b/>
          <w:color w:val="0000FF"/>
          <w:kern w:val="0"/>
          <w:szCs w:val="21"/>
        </w:rPr>
        <w:t>、</w:t>
      </w:r>
      <w:r>
        <w:rPr>
          <w:rFonts w:ascii="Times New Roman" w:hAnsi="Times New Roman"/>
          <w:b/>
          <w:color w:val="0000FF"/>
          <w:kern w:val="0"/>
          <w:szCs w:val="21"/>
        </w:rPr>
        <w:t xml:space="preserve"> 3/3.5/4+1.5</w:t>
      </w:r>
      <w:r>
        <w:rPr>
          <w:rFonts w:ascii="Times New Roman" w:hAnsi="Times New Roman"/>
          <w:b/>
          <w:color w:val="0000FF"/>
          <w:kern w:val="0"/>
          <w:szCs w:val="21"/>
        </w:rPr>
        <w:t>本硕项目</w:t>
      </w:r>
      <w:r>
        <w:rPr>
          <w:rFonts w:ascii="Times New Roman" w:hAnsi="Times New Roman" w:hint="eastAsia"/>
          <w:b/>
          <w:color w:val="0000FF"/>
          <w:kern w:val="0"/>
          <w:szCs w:val="21"/>
        </w:rPr>
        <w:t>：</w:t>
      </w:r>
      <w:r>
        <w:rPr>
          <w:rFonts w:ascii="Times New Roman" w:hAnsi="Times New Roman"/>
          <w:b/>
          <w:color w:val="0000FF"/>
          <w:kern w:val="0"/>
          <w:szCs w:val="21"/>
        </w:rPr>
        <w:t>面向大三大四学生</w:t>
      </w:r>
    </w:p>
    <w:p w:rsidR="00416FA1" w:rsidRDefault="009969A3">
      <w:pPr>
        <w:pStyle w:val="2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>学生完成国内前三年或三年半或四年的学习，进入雷恩商学院的</w:t>
      </w:r>
      <w:r>
        <w:rPr>
          <w:rFonts w:ascii="Times New Roman" w:hAnsi="Times New Roman" w:hint="eastAsia"/>
          <w:color w:val="000000"/>
          <w:kern w:val="0"/>
          <w:szCs w:val="21"/>
        </w:rPr>
        <w:t>1.5</w:t>
      </w:r>
      <w:r>
        <w:rPr>
          <w:rFonts w:ascii="Times New Roman" w:hAnsi="Times New Roman" w:hint="eastAsia"/>
          <w:color w:val="000000"/>
          <w:kern w:val="0"/>
          <w:szCs w:val="21"/>
        </w:rPr>
        <w:t>年制</w:t>
      </w:r>
      <w:r>
        <w:rPr>
          <w:rFonts w:ascii="Times New Roman" w:hAnsi="Times New Roman" w:hint="eastAsia"/>
          <w:color w:val="000000"/>
          <w:kern w:val="0"/>
          <w:szCs w:val="21"/>
        </w:rPr>
        <w:t>MSc</w:t>
      </w:r>
      <w:r>
        <w:rPr>
          <w:rFonts w:ascii="Times New Roman" w:hAnsi="Times New Roman" w:hint="eastAsia"/>
          <w:color w:val="000000"/>
          <w:kern w:val="0"/>
          <w:szCs w:val="21"/>
        </w:rPr>
        <w:t>全英文授课的硕士项目学习</w:t>
      </w:r>
      <w:r>
        <w:rPr>
          <w:rFonts w:ascii="Times New Roman" w:hAnsi="Times New Roman"/>
          <w:color w:val="000000"/>
          <w:kern w:val="0"/>
          <w:szCs w:val="21"/>
        </w:rPr>
        <w:t>，学制</w:t>
      </w:r>
      <w:r>
        <w:rPr>
          <w:rFonts w:ascii="Times New Roman" w:hAnsi="Times New Roman"/>
          <w:color w:val="000000"/>
          <w:kern w:val="0"/>
          <w:szCs w:val="21"/>
        </w:rPr>
        <w:t>15</w:t>
      </w:r>
      <w:r>
        <w:rPr>
          <w:rFonts w:ascii="Times New Roman" w:hAnsi="Times New Roman"/>
          <w:color w:val="000000"/>
          <w:kern w:val="0"/>
          <w:szCs w:val="21"/>
        </w:rPr>
        <w:t>个月，其中课程</w:t>
      </w:r>
      <w:r>
        <w:rPr>
          <w:rFonts w:ascii="Times New Roman" w:hAnsi="Times New Roman"/>
          <w:color w:val="000000"/>
          <w:kern w:val="0"/>
          <w:szCs w:val="21"/>
        </w:rPr>
        <w:t>9</w:t>
      </w:r>
      <w:r>
        <w:rPr>
          <w:rFonts w:ascii="Times New Roman" w:hAnsi="Times New Roman"/>
          <w:color w:val="000000"/>
          <w:kern w:val="0"/>
          <w:szCs w:val="21"/>
        </w:rPr>
        <w:t>个月，实习</w:t>
      </w:r>
      <w:r>
        <w:rPr>
          <w:rFonts w:ascii="Times New Roman" w:hAnsi="Times New Roman"/>
          <w:color w:val="000000"/>
          <w:kern w:val="0"/>
          <w:szCs w:val="21"/>
        </w:rPr>
        <w:t>4-6</w:t>
      </w:r>
      <w:r>
        <w:rPr>
          <w:rFonts w:ascii="Times New Roman" w:hAnsi="Times New Roman"/>
          <w:color w:val="000000"/>
          <w:kern w:val="0"/>
          <w:szCs w:val="21"/>
        </w:rPr>
        <w:t>个月。</w:t>
      </w:r>
      <w:r>
        <w:rPr>
          <w:rFonts w:ascii="Times New Roman" w:hAnsi="Times New Roman"/>
          <w:color w:val="000000"/>
          <w:kern w:val="0"/>
          <w:szCs w:val="21"/>
        </w:rPr>
        <w:t> </w:t>
      </w:r>
      <w:r>
        <w:rPr>
          <w:rFonts w:ascii="Times New Roman" w:hAnsi="Times New Roman"/>
          <w:color w:val="000000"/>
          <w:kern w:val="0"/>
          <w:szCs w:val="21"/>
        </w:rPr>
        <w:t>学习期间包括</w:t>
      </w:r>
      <w:r>
        <w:rPr>
          <w:rFonts w:ascii="Times New Roman" w:hAnsi="Times New Roman"/>
          <w:b/>
          <w:bCs/>
          <w:color w:val="000000"/>
          <w:kern w:val="0"/>
          <w:szCs w:val="21"/>
        </w:rPr>
        <w:t>2</w:t>
      </w:r>
      <w:r>
        <w:rPr>
          <w:rFonts w:ascii="Times New Roman" w:hAnsi="Times New Roman"/>
          <w:b/>
          <w:bCs/>
          <w:color w:val="000000"/>
          <w:kern w:val="0"/>
          <w:szCs w:val="21"/>
        </w:rPr>
        <w:t>周的欧洲其他国家交流学习（</w:t>
      </w:r>
      <w:r>
        <w:rPr>
          <w:rFonts w:ascii="Times New Roman" w:hAnsi="Times New Roman"/>
          <w:b/>
          <w:bCs/>
          <w:color w:val="000000"/>
          <w:kern w:val="0"/>
          <w:szCs w:val="21"/>
        </w:rPr>
        <w:t>Winter Session</w:t>
      </w:r>
      <w:r>
        <w:rPr>
          <w:rFonts w:ascii="Times New Roman" w:hAnsi="Times New Roman"/>
          <w:color w:val="000000"/>
          <w:kern w:val="0"/>
          <w:szCs w:val="21"/>
        </w:rPr>
        <w:t>）。可选择德国、西班牙、比利时、英国、荷兰、意大利、爱尔兰等国的合作高校，包括荷兰阿姆斯特丹大学、爱尔兰都柏林大学等。交流内容包括：社会企业责任或国际战略管理课程学习，文化活动和企业参观等活动。硕士学习期间，</w:t>
      </w:r>
      <w:r>
        <w:rPr>
          <w:rFonts w:ascii="Times New Roman" w:hAnsi="Times New Roman"/>
          <w:b/>
          <w:bCs/>
          <w:color w:val="000000"/>
          <w:kern w:val="0"/>
          <w:szCs w:val="21"/>
        </w:rPr>
        <w:t>学校免费提供不同级别的法语必修课程</w:t>
      </w:r>
      <w:r>
        <w:rPr>
          <w:rFonts w:ascii="Times New Roman" w:hAnsi="Times New Roman"/>
          <w:color w:val="000000"/>
          <w:kern w:val="0"/>
          <w:szCs w:val="21"/>
        </w:rPr>
        <w:t>。</w:t>
      </w:r>
    </w:p>
    <w:p w:rsidR="00416FA1" w:rsidRDefault="009969A3">
      <w:pPr>
        <w:pStyle w:val="2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b/>
          <w:color w:val="000000"/>
          <w:kern w:val="0"/>
          <w:szCs w:val="21"/>
        </w:rPr>
        <w:t>所有费用（生活费</w:t>
      </w:r>
      <w:r>
        <w:rPr>
          <w:rFonts w:ascii="Times New Roman" w:hAnsi="Times New Roman"/>
          <w:b/>
          <w:color w:val="000000"/>
          <w:kern w:val="0"/>
          <w:szCs w:val="21"/>
        </w:rPr>
        <w:t>+</w:t>
      </w:r>
      <w:r>
        <w:rPr>
          <w:rFonts w:ascii="Times New Roman" w:hAnsi="Times New Roman"/>
          <w:b/>
          <w:color w:val="000000"/>
          <w:kern w:val="0"/>
          <w:szCs w:val="21"/>
        </w:rPr>
        <w:t>学费）：</w:t>
      </w:r>
      <w:r>
        <w:rPr>
          <w:rFonts w:ascii="Times New Roman" w:hAnsi="Times New Roman"/>
          <w:color w:val="000000"/>
          <w:kern w:val="0"/>
          <w:szCs w:val="21"/>
        </w:rPr>
        <w:t>约</w:t>
      </w:r>
      <w:r>
        <w:rPr>
          <w:rFonts w:ascii="Times New Roman" w:hAnsi="Times New Roman"/>
          <w:color w:val="000000"/>
          <w:kern w:val="0"/>
          <w:szCs w:val="21"/>
        </w:rPr>
        <w:t>20</w:t>
      </w:r>
      <w:r>
        <w:rPr>
          <w:rFonts w:ascii="Times New Roman" w:hAnsi="Times New Roman"/>
          <w:color w:val="000000"/>
          <w:kern w:val="0"/>
          <w:szCs w:val="21"/>
        </w:rPr>
        <w:t>万人民币</w:t>
      </w:r>
    </w:p>
    <w:p w:rsidR="00416FA1" w:rsidRDefault="009969A3">
      <w:pPr>
        <w:pStyle w:val="2"/>
        <w:widowControl/>
        <w:shd w:val="clear" w:color="auto" w:fill="FFFFFF"/>
        <w:spacing w:line="360" w:lineRule="auto"/>
        <w:ind w:left="420" w:firstLineChars="0" w:firstLine="0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>注：</w:t>
      </w:r>
      <w:r w:rsidR="002A3B67">
        <w:rPr>
          <w:rFonts w:ascii="Times New Roman" w:hAnsi="Times New Roman" w:hint="eastAsia"/>
          <w:color w:val="000000"/>
          <w:kern w:val="0"/>
          <w:szCs w:val="21"/>
        </w:rPr>
        <w:t>2020</w:t>
      </w:r>
      <w:r>
        <w:rPr>
          <w:rFonts w:ascii="Times New Roman" w:hAnsi="Times New Roman" w:hint="eastAsia"/>
          <w:color w:val="000000"/>
          <w:kern w:val="0"/>
          <w:szCs w:val="21"/>
        </w:rPr>
        <w:t>年</w:t>
      </w:r>
      <w:r>
        <w:rPr>
          <w:rFonts w:ascii="Times New Roman" w:hAnsi="Times New Roman" w:hint="eastAsia"/>
          <w:color w:val="000000"/>
          <w:kern w:val="0"/>
          <w:szCs w:val="21"/>
        </w:rPr>
        <w:t>MSc</w:t>
      </w:r>
      <w:r>
        <w:rPr>
          <w:rFonts w:ascii="Times New Roman" w:hAnsi="Times New Roman" w:hint="eastAsia"/>
          <w:color w:val="000000"/>
          <w:kern w:val="0"/>
          <w:szCs w:val="21"/>
        </w:rPr>
        <w:t>总学费为</w:t>
      </w:r>
      <w:r>
        <w:rPr>
          <w:rFonts w:ascii="Times New Roman" w:hAnsi="Times New Roman" w:hint="eastAsia"/>
          <w:color w:val="000000"/>
          <w:kern w:val="0"/>
          <w:szCs w:val="21"/>
        </w:rPr>
        <w:t>18200~19500</w:t>
      </w:r>
      <w:r>
        <w:rPr>
          <w:rFonts w:ascii="Times New Roman" w:hAnsi="Times New Roman" w:hint="eastAsia"/>
          <w:color w:val="000000"/>
          <w:kern w:val="0"/>
          <w:szCs w:val="21"/>
        </w:rPr>
        <w:t>欧元；生活费约</w:t>
      </w:r>
      <w:r>
        <w:rPr>
          <w:rFonts w:ascii="Times New Roman" w:hAnsi="Times New Roman" w:hint="eastAsia"/>
          <w:color w:val="000000"/>
          <w:kern w:val="0"/>
          <w:szCs w:val="21"/>
        </w:rPr>
        <w:t>600-800</w:t>
      </w:r>
      <w:r>
        <w:rPr>
          <w:rFonts w:ascii="Times New Roman" w:hAnsi="Times New Roman" w:hint="eastAsia"/>
          <w:color w:val="000000"/>
          <w:kern w:val="0"/>
          <w:szCs w:val="21"/>
        </w:rPr>
        <w:t>欧</w:t>
      </w:r>
      <w:r>
        <w:rPr>
          <w:rFonts w:ascii="Times New Roman" w:hAnsi="Times New Roman" w:hint="eastAsia"/>
          <w:color w:val="000000"/>
          <w:kern w:val="0"/>
          <w:szCs w:val="21"/>
        </w:rPr>
        <w:t>/</w:t>
      </w:r>
      <w:r>
        <w:rPr>
          <w:rFonts w:ascii="Times New Roman" w:hAnsi="Times New Roman" w:hint="eastAsia"/>
          <w:color w:val="000000"/>
          <w:kern w:val="0"/>
          <w:szCs w:val="21"/>
        </w:rPr>
        <w:t>月</w:t>
      </w:r>
    </w:p>
    <w:p w:rsidR="00416FA1" w:rsidRDefault="009969A3">
      <w:pPr>
        <w:widowControl/>
        <w:numPr>
          <w:ilvl w:val="0"/>
          <w:numId w:val="3"/>
        </w:numPr>
        <w:shd w:val="clear" w:color="auto" w:fill="FFFFFF"/>
        <w:spacing w:line="360" w:lineRule="auto"/>
        <w:jc w:val="left"/>
        <w:rPr>
          <w:rFonts w:ascii="Times New Roman" w:hAnsi="Times New Roman"/>
          <w:color w:val="000000"/>
          <w:kern w:val="0"/>
          <w:szCs w:val="21"/>
          <w:shd w:val="clear" w:color="auto" w:fill="FFFFFF"/>
        </w:rPr>
      </w:pPr>
      <w:r>
        <w:rPr>
          <w:rFonts w:ascii="Times New Roman" w:hAnsi="Times New Roman"/>
          <w:b/>
          <w:color w:val="000000"/>
          <w:kern w:val="0"/>
          <w:szCs w:val="21"/>
        </w:rPr>
        <w:t>英语要求：</w:t>
      </w:r>
      <w:r>
        <w:rPr>
          <w:rFonts w:ascii="Times New Roman" w:hAnsi="Times New Roman"/>
          <w:color w:val="000000"/>
          <w:kern w:val="0"/>
          <w:szCs w:val="21"/>
          <w:shd w:val="clear" w:color="auto" w:fill="FFFFFF"/>
        </w:rPr>
        <w:t xml:space="preserve">TOEFL ibt &gt; 80 or TOEIC &gt; 750 or IELTS &gt; 6.0. OR Cambridge Proficiency Exam (CPE) &gt; B2 OR Pearson Test of English (PTE) &gt; 63 (minimum score of 59 in each section) </w:t>
      </w:r>
    </w:p>
    <w:p w:rsidR="00416FA1" w:rsidRDefault="009969A3">
      <w:pPr>
        <w:widowControl/>
        <w:shd w:val="clear" w:color="auto" w:fill="FFFFFF"/>
        <w:spacing w:line="360" w:lineRule="auto"/>
        <w:ind w:leftChars="200" w:left="420"/>
        <w:jc w:val="left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 w:cs="宋体" w:hint="eastAsia"/>
          <w:color w:val="000000"/>
          <w:kern w:val="0"/>
          <w:szCs w:val="21"/>
          <w:shd w:val="clear" w:color="auto" w:fill="FFFFFF"/>
        </w:rPr>
        <w:t>【</w:t>
      </w:r>
      <w:r>
        <w:rPr>
          <w:rFonts w:ascii="Times New Roman" w:hAnsi="Times New Roman"/>
          <w:color w:val="000000"/>
          <w:kern w:val="0"/>
          <w:szCs w:val="21"/>
          <w:shd w:val="clear" w:color="auto" w:fill="FFFFFF"/>
        </w:rPr>
        <w:t>TOEFL 70 or TOEIC 700 or IELTS 5.5 + IEC (</w:t>
      </w:r>
      <w:r>
        <w:rPr>
          <w:rFonts w:ascii="Times New Roman" w:hAnsi="Times New Roman" w:cs="宋体" w:hint="eastAsia"/>
          <w:color w:val="000000"/>
          <w:kern w:val="0"/>
          <w:szCs w:val="21"/>
          <w:shd w:val="clear" w:color="auto" w:fill="FFFFFF"/>
        </w:rPr>
        <w:t>线上英语强化课程</w:t>
      </w:r>
      <w:r>
        <w:rPr>
          <w:rFonts w:ascii="Times New Roman" w:hAnsi="Times New Roman"/>
          <w:color w:val="000000"/>
          <w:kern w:val="0"/>
          <w:szCs w:val="21"/>
          <w:shd w:val="clear" w:color="auto" w:fill="FFFFFF"/>
        </w:rPr>
        <w:t>:500</w:t>
      </w:r>
      <w:r>
        <w:rPr>
          <w:rFonts w:ascii="Times New Roman" w:hAnsi="Times New Roman" w:cs="宋体" w:hint="eastAsia"/>
          <w:color w:val="000000"/>
          <w:kern w:val="0"/>
          <w:szCs w:val="21"/>
          <w:shd w:val="clear" w:color="auto" w:fill="FFFFFF"/>
        </w:rPr>
        <w:t>欧）】注：如学生以上述英语要求</w:t>
      </w:r>
      <w:r>
        <w:rPr>
          <w:rFonts w:ascii="Times New Roman" w:hAnsi="Times New Roman"/>
          <w:color w:val="000000"/>
          <w:kern w:val="0"/>
          <w:szCs w:val="21"/>
          <w:shd w:val="clear" w:color="auto" w:fill="FFFFFF"/>
        </w:rPr>
        <w:t>+IEC</w:t>
      </w:r>
      <w:r>
        <w:rPr>
          <w:rFonts w:ascii="Times New Roman" w:hAnsi="Times New Roman" w:cs="宋体" w:hint="eastAsia"/>
          <w:color w:val="000000"/>
          <w:kern w:val="0"/>
          <w:szCs w:val="21"/>
          <w:shd w:val="clear" w:color="auto" w:fill="FFFFFF"/>
        </w:rPr>
        <w:t>入学，在硕士毕业前仍需提供达到官方要求的英语成绩单。</w:t>
      </w:r>
    </w:p>
    <w:p w:rsidR="00416FA1" w:rsidRDefault="009969A3">
      <w:pPr>
        <w:pStyle w:val="a3"/>
        <w:widowControl/>
        <w:numPr>
          <w:ilvl w:val="0"/>
          <w:numId w:val="4"/>
        </w:numPr>
        <w:shd w:val="clear" w:color="auto" w:fill="FFFFFF"/>
        <w:spacing w:line="360" w:lineRule="auto"/>
        <w:rPr>
          <w:rFonts w:ascii="Times New Roman" w:hAnsi="Times New Roman"/>
          <w:b/>
          <w:color w:val="000000"/>
          <w:kern w:val="0"/>
          <w:szCs w:val="21"/>
          <w:shd w:val="clear" w:color="auto" w:fill="FFFFFF"/>
        </w:rPr>
      </w:pPr>
      <w:r>
        <w:rPr>
          <w:rFonts w:ascii="Times New Roman" w:hAnsi="Times New Roman" w:cs="宋体" w:hint="eastAsia"/>
          <w:b/>
          <w:color w:val="000000"/>
          <w:kern w:val="0"/>
          <w:sz w:val="21"/>
          <w:szCs w:val="21"/>
          <w:shd w:val="clear" w:color="auto" w:fill="FFFFFF"/>
        </w:rPr>
        <w:t>国际硕士专业：（蓝字专业需要学生有较强的专业背景知识）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9"/>
        <w:gridCol w:w="6030"/>
        <w:gridCol w:w="1920"/>
      </w:tblGrid>
      <w:tr w:rsidR="00416FA1" w:rsidTr="009969A3">
        <w:trPr>
          <w:trHeight w:val="33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416FA1" w:rsidP="009969A3">
            <w:pPr>
              <w:spacing w:line="360" w:lineRule="auto"/>
              <w:textAlignment w:val="bottom"/>
              <w:rPr>
                <w:rFonts w:ascii="Times New Roman" w:hAnsi="Times New Roman"/>
                <w:b/>
                <w:kern w:val="24"/>
                <w:szCs w:val="21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b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b/>
                <w:kern w:val="24"/>
                <w:szCs w:val="21"/>
              </w:rPr>
              <w:t>Programme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b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b/>
                <w:kern w:val="24"/>
                <w:szCs w:val="21"/>
              </w:rPr>
              <w:t>Teaching language</w:t>
            </w:r>
          </w:p>
        </w:tc>
      </w:tr>
      <w:tr w:rsidR="00416FA1" w:rsidTr="009969A3">
        <w:trPr>
          <w:trHeight w:val="34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MSc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color w:val="0070C0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color w:val="0070C0"/>
                <w:kern w:val="24"/>
                <w:szCs w:val="21"/>
              </w:rPr>
              <w:t>International Accounting, Management Control and Auditing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English</w:t>
            </w:r>
          </w:p>
        </w:tc>
      </w:tr>
      <w:tr w:rsidR="00416FA1" w:rsidTr="009969A3">
        <w:trPr>
          <w:trHeight w:val="34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MSc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International Negotiation and Business development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English</w:t>
            </w:r>
          </w:p>
        </w:tc>
      </w:tr>
      <w:tr w:rsidR="00416FA1" w:rsidTr="009969A3">
        <w:trPr>
          <w:trHeight w:val="34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MSc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color w:val="0070C0"/>
                <w:kern w:val="24"/>
                <w:szCs w:val="21"/>
              </w:rPr>
              <w:t>Supply Chain Management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English</w:t>
            </w:r>
          </w:p>
        </w:tc>
      </w:tr>
      <w:tr w:rsidR="00416FA1" w:rsidTr="009969A3">
        <w:trPr>
          <w:trHeight w:val="34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MSc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color w:val="0070C0"/>
                <w:kern w:val="24"/>
                <w:szCs w:val="21"/>
              </w:rPr>
              <w:t>International Finance  </w:t>
            </w:r>
            <w:r w:rsidRPr="009969A3">
              <w:rPr>
                <w:rFonts w:ascii="Times New Roman" w:hAnsi="Times New Roman"/>
                <w:kern w:val="24"/>
                <w:szCs w:val="21"/>
              </w:rPr>
              <w:t> 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English</w:t>
            </w:r>
          </w:p>
        </w:tc>
      </w:tr>
      <w:tr w:rsidR="00416FA1" w:rsidTr="009969A3">
        <w:trPr>
          <w:trHeight w:val="34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MSc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color w:val="0070C0"/>
                <w:kern w:val="24"/>
                <w:szCs w:val="21"/>
              </w:rPr>
              <w:t>Financial Data Intelligence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English</w:t>
            </w:r>
          </w:p>
        </w:tc>
      </w:tr>
      <w:tr w:rsidR="00416FA1" w:rsidTr="009969A3">
        <w:trPr>
          <w:trHeight w:val="34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MSc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Sports and Tourism Management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English</w:t>
            </w:r>
          </w:p>
        </w:tc>
      </w:tr>
      <w:tr w:rsidR="00416FA1" w:rsidTr="009969A3">
        <w:trPr>
          <w:trHeight w:val="34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MSc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Strategic and Digital Marketing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English</w:t>
            </w:r>
          </w:p>
        </w:tc>
      </w:tr>
      <w:tr w:rsidR="00416FA1" w:rsidTr="009969A3">
        <w:trPr>
          <w:trHeight w:val="34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MSc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International Human Resource Management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English</w:t>
            </w:r>
          </w:p>
        </w:tc>
      </w:tr>
      <w:tr w:rsidR="00416FA1" w:rsidTr="009969A3">
        <w:trPr>
          <w:trHeight w:val="34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MSc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Sustainable-Management&amp;Eco-Innovation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English</w:t>
            </w:r>
          </w:p>
        </w:tc>
      </w:tr>
      <w:tr w:rsidR="00416FA1" w:rsidTr="009969A3">
        <w:trPr>
          <w:trHeight w:val="34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lastRenderedPageBreak/>
              <w:t>MSc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Data&amp;Business Analytics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English</w:t>
            </w:r>
          </w:p>
        </w:tc>
      </w:tr>
      <w:tr w:rsidR="00416FA1" w:rsidTr="009969A3">
        <w:trPr>
          <w:trHeight w:val="34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MSc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International Luxury&amp;Brand Management</w:t>
            </w:r>
            <w:r w:rsidRPr="009969A3">
              <w:rPr>
                <w:rFonts w:ascii="Times New Roman" w:hAnsi="Times New Roman" w:cs="宋体" w:hint="eastAsia"/>
                <w:b/>
                <w:kern w:val="24"/>
                <w:szCs w:val="21"/>
              </w:rPr>
              <w:t>（</w:t>
            </w:r>
            <w:r w:rsidRPr="009969A3">
              <w:rPr>
                <w:rFonts w:ascii="Times New Roman" w:hAnsi="Times New Roman"/>
                <w:b/>
                <w:kern w:val="24"/>
                <w:szCs w:val="21"/>
              </w:rPr>
              <w:t>September&amp;January</w:t>
            </w:r>
            <w:r w:rsidRPr="009969A3">
              <w:rPr>
                <w:rFonts w:ascii="Times New Roman" w:hAnsi="Times New Roman" w:cs="宋体" w:hint="eastAsia"/>
                <w:b/>
                <w:kern w:val="24"/>
                <w:szCs w:val="21"/>
              </w:rPr>
              <w:t>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English</w:t>
            </w:r>
          </w:p>
        </w:tc>
      </w:tr>
      <w:tr w:rsidR="00416FA1" w:rsidTr="009969A3">
        <w:trPr>
          <w:trHeight w:val="34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MSc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Global Business Management</w:t>
            </w:r>
            <w:r w:rsidRPr="009969A3">
              <w:rPr>
                <w:rFonts w:ascii="Times New Roman" w:hAnsi="Times New Roman" w:cs="宋体" w:hint="eastAsia"/>
                <w:b/>
                <w:kern w:val="24"/>
                <w:szCs w:val="21"/>
              </w:rPr>
              <w:t>（</w:t>
            </w:r>
            <w:r w:rsidRPr="009969A3">
              <w:rPr>
                <w:rFonts w:ascii="Times New Roman" w:hAnsi="Times New Roman"/>
                <w:b/>
                <w:kern w:val="24"/>
                <w:szCs w:val="21"/>
              </w:rPr>
              <w:t>September&amp;January</w:t>
            </w:r>
            <w:r w:rsidRPr="009969A3">
              <w:rPr>
                <w:rFonts w:ascii="Times New Roman" w:hAnsi="Times New Roman" w:cs="宋体" w:hint="eastAsia"/>
                <w:b/>
                <w:kern w:val="24"/>
                <w:szCs w:val="21"/>
              </w:rPr>
              <w:t>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English</w:t>
            </w:r>
          </w:p>
        </w:tc>
      </w:tr>
      <w:tr w:rsidR="00416FA1" w:rsidTr="009969A3">
        <w:trPr>
          <w:trHeight w:val="34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MSc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Innovation&amp;Entrepreneurship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English&amp;French</w:t>
            </w:r>
          </w:p>
        </w:tc>
      </w:tr>
      <w:tr w:rsidR="00416FA1" w:rsidTr="009969A3">
        <w:trPr>
          <w:trHeight w:val="34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MSc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Creative Project Management Culture &amp; Design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English&amp;French</w:t>
            </w:r>
          </w:p>
        </w:tc>
      </w:tr>
      <w:tr w:rsidR="00416FA1" w:rsidTr="009969A3">
        <w:trPr>
          <w:trHeight w:val="108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MSc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International Management</w:t>
            </w:r>
            <w:r w:rsidRPr="009969A3">
              <w:rPr>
                <w:rFonts w:ascii="Times New Roman" w:hAnsi="Times New Roman" w:cs="宋体" w:hint="eastAsia"/>
                <w:kern w:val="24"/>
                <w:szCs w:val="21"/>
              </w:rPr>
              <w:t>（</w:t>
            </w:r>
            <w:r w:rsidRPr="009969A3">
              <w:rPr>
                <w:rFonts w:ascii="Times New Roman" w:hAnsi="Times New Roman"/>
                <w:kern w:val="24"/>
                <w:szCs w:val="21"/>
              </w:rPr>
              <w:t>choose 1</w:t>
            </w:r>
            <w:r w:rsidRPr="009969A3">
              <w:rPr>
                <w:rFonts w:ascii="Times New Roman" w:hAnsi="Times New Roman" w:cs="宋体" w:hint="eastAsia"/>
                <w:kern w:val="24"/>
                <w:szCs w:val="21"/>
              </w:rPr>
              <w:t>）</w:t>
            </w:r>
            <w:r w:rsidRPr="009969A3">
              <w:rPr>
                <w:rFonts w:ascii="Times New Roman" w:hAnsi="Times New Roman" w:cs="宋体" w:hint="eastAsia"/>
                <w:b/>
                <w:kern w:val="24"/>
                <w:szCs w:val="21"/>
              </w:rPr>
              <w:t>（</w:t>
            </w:r>
            <w:r w:rsidRPr="009969A3">
              <w:rPr>
                <w:rFonts w:ascii="Times New Roman" w:hAnsi="Times New Roman"/>
                <w:b/>
                <w:kern w:val="24"/>
                <w:szCs w:val="21"/>
              </w:rPr>
              <w:t>Only January</w:t>
            </w:r>
            <w:r w:rsidRPr="009969A3">
              <w:rPr>
                <w:rFonts w:ascii="Times New Roman" w:hAnsi="Times New Roman" w:cs="宋体" w:hint="eastAsia"/>
                <w:b/>
                <w:kern w:val="24"/>
                <w:szCs w:val="21"/>
              </w:rPr>
              <w:t>）</w:t>
            </w:r>
            <w:r w:rsidRPr="009969A3">
              <w:rPr>
                <w:rFonts w:ascii="Times New Roman" w:hAnsi="Times New Roman"/>
                <w:kern w:val="24"/>
                <w:szCs w:val="21"/>
              </w:rPr>
              <w:t xml:space="preserve"> </w:t>
            </w:r>
          </w:p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宋体" w:hAnsi="宋体" w:cs="宋体" w:hint="eastAsia"/>
                <w:kern w:val="24"/>
                <w:szCs w:val="21"/>
              </w:rPr>
              <w:t>◆</w:t>
            </w:r>
            <w:r w:rsidRPr="009969A3">
              <w:rPr>
                <w:rFonts w:ascii="Times New Roman" w:hAnsi="Times New Roman"/>
                <w:kern w:val="24"/>
                <w:szCs w:val="21"/>
              </w:rPr>
              <w:t xml:space="preserve">Finance  </w:t>
            </w:r>
            <w:r w:rsidRPr="009969A3">
              <w:rPr>
                <w:rFonts w:ascii="宋体" w:hAnsi="宋体" w:cs="宋体" w:hint="eastAsia"/>
                <w:kern w:val="24"/>
                <w:szCs w:val="21"/>
              </w:rPr>
              <w:t>◆</w:t>
            </w:r>
            <w:r w:rsidRPr="009969A3">
              <w:rPr>
                <w:rFonts w:ascii="Times New Roman" w:hAnsi="Times New Roman"/>
                <w:kern w:val="24"/>
                <w:szCs w:val="21"/>
              </w:rPr>
              <w:t xml:space="preserve">Marketing </w:t>
            </w:r>
            <w:r w:rsidRPr="009969A3">
              <w:rPr>
                <w:rFonts w:ascii="宋体" w:hAnsi="宋体" w:cs="宋体" w:hint="eastAsia"/>
                <w:kern w:val="24"/>
                <w:szCs w:val="21"/>
              </w:rPr>
              <w:t>◆</w:t>
            </w:r>
            <w:r w:rsidRPr="009969A3">
              <w:rPr>
                <w:rFonts w:ascii="Times New Roman" w:hAnsi="Times New Roman"/>
                <w:kern w:val="24"/>
                <w:szCs w:val="21"/>
              </w:rPr>
              <w:t xml:space="preserve"> Human Resource</w:t>
            </w:r>
          </w:p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宋体" w:hAnsi="宋体" w:cs="宋体" w:hint="eastAsia"/>
                <w:kern w:val="24"/>
                <w:szCs w:val="21"/>
              </w:rPr>
              <w:t>◆</w:t>
            </w:r>
            <w:r w:rsidRPr="009969A3">
              <w:rPr>
                <w:rFonts w:ascii="Times New Roman" w:hAnsi="Times New Roman"/>
                <w:kern w:val="24"/>
                <w:szCs w:val="21"/>
              </w:rPr>
              <w:t xml:space="preserve">Supply Chain  </w:t>
            </w:r>
            <w:r w:rsidRPr="009969A3">
              <w:rPr>
                <w:rFonts w:ascii="宋体" w:hAnsi="宋体" w:cs="宋体" w:hint="eastAsia"/>
                <w:kern w:val="24"/>
                <w:szCs w:val="21"/>
              </w:rPr>
              <w:t>◆</w:t>
            </w:r>
            <w:r w:rsidRPr="009969A3">
              <w:rPr>
                <w:rFonts w:ascii="Times New Roman" w:hAnsi="Times New Roman"/>
                <w:kern w:val="24"/>
                <w:szCs w:val="21"/>
              </w:rPr>
              <w:t xml:space="preserve">Innovation Management </w:t>
            </w:r>
            <w:r w:rsidRPr="009969A3">
              <w:rPr>
                <w:rFonts w:ascii="宋体" w:hAnsi="宋体" w:cs="宋体" w:hint="eastAsia"/>
                <w:kern w:val="24"/>
                <w:szCs w:val="21"/>
              </w:rPr>
              <w:t>◆</w:t>
            </w:r>
            <w:r w:rsidRPr="009969A3">
              <w:rPr>
                <w:rFonts w:ascii="Times New Roman" w:hAnsi="Times New Roman"/>
                <w:kern w:val="24"/>
                <w:szCs w:val="21"/>
              </w:rPr>
              <w:t>Digital Marketing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FA1" w:rsidRPr="009969A3" w:rsidRDefault="009969A3" w:rsidP="009969A3">
            <w:pPr>
              <w:spacing w:line="360" w:lineRule="auto"/>
              <w:textAlignment w:val="bottom"/>
              <w:rPr>
                <w:rFonts w:ascii="Times New Roman" w:hAnsi="Times New Roman"/>
                <w:kern w:val="24"/>
                <w:szCs w:val="21"/>
              </w:rPr>
            </w:pPr>
            <w:r w:rsidRPr="009969A3">
              <w:rPr>
                <w:rFonts w:ascii="Times New Roman" w:hAnsi="Times New Roman"/>
                <w:kern w:val="24"/>
                <w:szCs w:val="21"/>
              </w:rPr>
              <w:t>English</w:t>
            </w:r>
          </w:p>
        </w:tc>
      </w:tr>
    </w:tbl>
    <w:p w:rsidR="00416FA1" w:rsidRDefault="00416FA1">
      <w:pPr>
        <w:widowControl/>
        <w:shd w:val="clear" w:color="auto" w:fill="FFFFFF"/>
        <w:spacing w:line="360" w:lineRule="auto"/>
        <w:jc w:val="left"/>
        <w:rPr>
          <w:rFonts w:ascii="Times New Roman" w:hAnsi="Times New Roman"/>
          <w:b/>
          <w:color w:val="000000"/>
          <w:kern w:val="0"/>
          <w:szCs w:val="21"/>
        </w:rPr>
      </w:pPr>
    </w:p>
    <w:p w:rsidR="00416FA1" w:rsidRDefault="009969A3">
      <w:pPr>
        <w:widowControl/>
        <w:shd w:val="clear" w:color="auto" w:fill="FFFFFF"/>
        <w:spacing w:line="360" w:lineRule="auto"/>
        <w:rPr>
          <w:rFonts w:ascii="Times New Roman" w:hAnsi="Times New Roman"/>
          <w:b/>
          <w:color w:val="0000FF"/>
          <w:kern w:val="0"/>
          <w:szCs w:val="21"/>
        </w:rPr>
      </w:pPr>
      <w:r>
        <w:rPr>
          <w:rFonts w:ascii="Times New Roman" w:hAnsi="Times New Roman" w:hint="eastAsia"/>
          <w:b/>
          <w:color w:val="0000FF"/>
          <w:kern w:val="0"/>
          <w:szCs w:val="21"/>
        </w:rPr>
        <w:t>B</w:t>
      </w:r>
      <w:r>
        <w:rPr>
          <w:rFonts w:ascii="Times New Roman" w:hAnsi="Times New Roman"/>
          <w:b/>
          <w:color w:val="0000FF"/>
          <w:kern w:val="0"/>
          <w:szCs w:val="21"/>
        </w:rPr>
        <w:t>、</w:t>
      </w:r>
      <w:r>
        <w:rPr>
          <w:rFonts w:ascii="Times New Roman" w:hAnsi="Times New Roman"/>
          <w:b/>
          <w:color w:val="0000FF"/>
          <w:kern w:val="0"/>
          <w:szCs w:val="21"/>
        </w:rPr>
        <w:t xml:space="preserve"> 3+2</w:t>
      </w:r>
      <w:r>
        <w:rPr>
          <w:rFonts w:ascii="Times New Roman" w:hAnsi="Times New Roman"/>
          <w:b/>
          <w:color w:val="0000FF"/>
          <w:kern w:val="0"/>
          <w:szCs w:val="21"/>
        </w:rPr>
        <w:t>本硕项目</w:t>
      </w:r>
      <w:r>
        <w:rPr>
          <w:rFonts w:ascii="Times New Roman" w:hAnsi="Times New Roman" w:hint="eastAsia"/>
          <w:b/>
          <w:color w:val="0000FF"/>
          <w:kern w:val="0"/>
          <w:szCs w:val="21"/>
        </w:rPr>
        <w:t>：</w:t>
      </w:r>
      <w:r>
        <w:rPr>
          <w:rFonts w:ascii="Times New Roman" w:hAnsi="Times New Roman"/>
          <w:b/>
          <w:color w:val="0000FF"/>
          <w:kern w:val="0"/>
          <w:szCs w:val="21"/>
        </w:rPr>
        <w:t>面向大三学生</w:t>
      </w:r>
    </w:p>
    <w:p w:rsidR="00416FA1" w:rsidRDefault="009969A3">
      <w:pPr>
        <w:widowControl/>
        <w:shd w:val="clear" w:color="auto" w:fill="FFFFFF"/>
        <w:spacing w:line="360" w:lineRule="auto"/>
        <w:ind w:firstLineChars="200" w:firstLine="420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项目采取全英文授课。第一年学习工商管理</w:t>
      </w:r>
      <w:r>
        <w:rPr>
          <w:rFonts w:ascii="Times New Roman" w:hAnsi="Times New Roman"/>
          <w:color w:val="000000"/>
          <w:kern w:val="0"/>
          <w:szCs w:val="21"/>
        </w:rPr>
        <w:t>BBA</w:t>
      </w:r>
      <w:r>
        <w:rPr>
          <w:rFonts w:ascii="Times New Roman" w:hAnsi="Times New Roman"/>
          <w:b/>
          <w:color w:val="000000"/>
          <w:kern w:val="0"/>
          <w:szCs w:val="21"/>
        </w:rPr>
        <w:t>学士课程</w:t>
      </w:r>
      <w:r>
        <w:rPr>
          <w:rFonts w:ascii="Times New Roman" w:hAnsi="Times New Roman"/>
          <w:color w:val="000000"/>
          <w:kern w:val="0"/>
          <w:szCs w:val="21"/>
        </w:rPr>
        <w:t>，在国内本科学士学位的基础上取得</w:t>
      </w:r>
      <w:r>
        <w:rPr>
          <w:rFonts w:ascii="Times New Roman" w:hAnsi="Times New Roman"/>
          <w:b/>
          <w:color w:val="000000"/>
          <w:kern w:val="0"/>
          <w:szCs w:val="21"/>
        </w:rPr>
        <w:t>双学士学位</w:t>
      </w:r>
      <w:r>
        <w:rPr>
          <w:rFonts w:ascii="Times New Roman" w:hAnsi="Times New Roman"/>
          <w:color w:val="000000"/>
          <w:kern w:val="0"/>
          <w:szCs w:val="21"/>
        </w:rPr>
        <w:t>。第二年</w:t>
      </w:r>
      <w:r>
        <w:rPr>
          <w:rFonts w:ascii="Times New Roman" w:hAnsi="Times New Roman" w:hint="eastAsia"/>
          <w:color w:val="000000"/>
          <w:kern w:val="0"/>
          <w:szCs w:val="21"/>
        </w:rPr>
        <w:t>开始</w:t>
      </w:r>
      <w:r>
        <w:rPr>
          <w:rFonts w:ascii="Times New Roman" w:hAnsi="Times New Roman"/>
          <w:color w:val="000000"/>
          <w:kern w:val="0"/>
          <w:szCs w:val="21"/>
        </w:rPr>
        <w:t>学习一个专业</w:t>
      </w:r>
      <w:r>
        <w:rPr>
          <w:rFonts w:ascii="Times New Roman" w:hAnsi="Times New Roman"/>
          <w:b/>
          <w:color w:val="000000"/>
          <w:kern w:val="0"/>
          <w:szCs w:val="21"/>
        </w:rPr>
        <w:t>硕士课程</w:t>
      </w:r>
      <w:r>
        <w:rPr>
          <w:rFonts w:ascii="Times New Roman" w:hAnsi="Times New Roman"/>
          <w:color w:val="000000"/>
          <w:kern w:val="0"/>
          <w:szCs w:val="21"/>
        </w:rPr>
        <w:t>，并完成硕士企业实习和毕业论文，可取得相应</w:t>
      </w:r>
      <w:r>
        <w:rPr>
          <w:rFonts w:ascii="Times New Roman" w:hAnsi="Times New Roman"/>
          <w:b/>
          <w:color w:val="000000"/>
          <w:kern w:val="0"/>
          <w:szCs w:val="21"/>
        </w:rPr>
        <w:t>硕士学位</w:t>
      </w:r>
      <w:r>
        <w:rPr>
          <w:rFonts w:ascii="Times New Roman" w:hAnsi="Times New Roman"/>
          <w:color w:val="000000"/>
          <w:kern w:val="0"/>
          <w:szCs w:val="21"/>
        </w:rPr>
        <w:t>。</w:t>
      </w:r>
      <w:r>
        <w:rPr>
          <w:rFonts w:ascii="Times New Roman" w:hAnsi="Times New Roman"/>
          <w:b/>
          <w:color w:val="000000"/>
          <w:kern w:val="0"/>
          <w:szCs w:val="21"/>
        </w:rPr>
        <w:t> </w:t>
      </w:r>
    </w:p>
    <w:p w:rsidR="00416FA1" w:rsidRDefault="009969A3">
      <w:pPr>
        <w:pStyle w:val="2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b/>
          <w:color w:val="000000"/>
          <w:kern w:val="0"/>
          <w:szCs w:val="21"/>
        </w:rPr>
        <w:t>所有费用（生活费</w:t>
      </w:r>
      <w:r>
        <w:rPr>
          <w:rFonts w:ascii="Times New Roman" w:hAnsi="Times New Roman"/>
          <w:b/>
          <w:color w:val="000000"/>
          <w:kern w:val="0"/>
          <w:szCs w:val="21"/>
        </w:rPr>
        <w:t>+</w:t>
      </w:r>
      <w:r>
        <w:rPr>
          <w:rFonts w:ascii="Times New Roman" w:hAnsi="Times New Roman"/>
          <w:b/>
          <w:color w:val="000000"/>
          <w:kern w:val="0"/>
          <w:szCs w:val="21"/>
        </w:rPr>
        <w:t>学费）：</w:t>
      </w:r>
      <w:r>
        <w:rPr>
          <w:rFonts w:ascii="Times New Roman" w:hAnsi="Times New Roman"/>
          <w:color w:val="000000"/>
          <w:kern w:val="0"/>
          <w:szCs w:val="21"/>
        </w:rPr>
        <w:t>2</w:t>
      </w:r>
      <w:r>
        <w:rPr>
          <w:rFonts w:ascii="Times New Roman" w:hAnsi="Times New Roman"/>
          <w:color w:val="000000"/>
          <w:kern w:val="0"/>
          <w:szCs w:val="21"/>
        </w:rPr>
        <w:t>年</w:t>
      </w:r>
      <w:r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/>
          <w:color w:val="000000"/>
          <w:kern w:val="0"/>
          <w:szCs w:val="21"/>
        </w:rPr>
        <w:t>约</w:t>
      </w:r>
      <w:r>
        <w:rPr>
          <w:rFonts w:ascii="Times New Roman" w:hAnsi="Times New Roman"/>
          <w:color w:val="000000"/>
          <w:kern w:val="0"/>
          <w:szCs w:val="21"/>
        </w:rPr>
        <w:t>30</w:t>
      </w:r>
      <w:r>
        <w:rPr>
          <w:rFonts w:ascii="Times New Roman" w:hAnsi="Times New Roman"/>
          <w:color w:val="000000"/>
          <w:kern w:val="0"/>
          <w:szCs w:val="21"/>
        </w:rPr>
        <w:t>万人民币</w:t>
      </w:r>
    </w:p>
    <w:p w:rsidR="00416FA1" w:rsidRDefault="009969A3">
      <w:pPr>
        <w:pStyle w:val="a6"/>
        <w:spacing w:line="360" w:lineRule="auto"/>
        <w:ind w:left="420" w:firstLineChars="0" w:firstLine="0"/>
        <w:rPr>
          <w:color w:val="000000"/>
          <w:spacing w:val="8"/>
          <w:sz w:val="23"/>
          <w:szCs w:val="23"/>
        </w:rPr>
      </w:pPr>
      <w:r>
        <w:rPr>
          <w:rFonts w:hint="eastAsia"/>
        </w:rPr>
        <w:t>注：</w:t>
      </w:r>
      <w:r w:rsidR="00F55E27"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HBBA+MASTER</w:t>
      </w:r>
      <w:r>
        <w:rPr>
          <w:rFonts w:hint="eastAsia"/>
        </w:rPr>
        <w:t>总学费为</w:t>
      </w:r>
      <w:r>
        <w:rPr>
          <w:rFonts w:hint="eastAsia"/>
        </w:rPr>
        <w:t>26800</w:t>
      </w:r>
      <w:r>
        <w:rPr>
          <w:rFonts w:hint="eastAsia"/>
        </w:rPr>
        <w:t>欧元</w:t>
      </w:r>
      <w:r>
        <w:rPr>
          <w:rFonts w:ascii="Times New Roman" w:hAnsi="Times New Roman" w:hint="eastAsia"/>
          <w:color w:val="000000"/>
          <w:kern w:val="0"/>
          <w:szCs w:val="21"/>
        </w:rPr>
        <w:t>；生活费约</w:t>
      </w:r>
      <w:r>
        <w:rPr>
          <w:rFonts w:ascii="Times New Roman" w:hAnsi="Times New Roman" w:hint="eastAsia"/>
          <w:color w:val="000000"/>
          <w:kern w:val="0"/>
          <w:szCs w:val="21"/>
        </w:rPr>
        <w:t>600-800</w:t>
      </w:r>
      <w:r>
        <w:rPr>
          <w:rFonts w:ascii="Times New Roman" w:hAnsi="Times New Roman" w:hint="eastAsia"/>
          <w:color w:val="000000"/>
          <w:kern w:val="0"/>
          <w:szCs w:val="21"/>
        </w:rPr>
        <w:t>欧</w:t>
      </w:r>
      <w:r>
        <w:rPr>
          <w:rFonts w:ascii="Times New Roman" w:hAnsi="Times New Roman" w:hint="eastAsia"/>
          <w:color w:val="000000"/>
          <w:kern w:val="0"/>
          <w:szCs w:val="21"/>
        </w:rPr>
        <w:t>/</w:t>
      </w:r>
      <w:r>
        <w:rPr>
          <w:rFonts w:ascii="Times New Roman" w:hAnsi="Times New Roman" w:hint="eastAsia"/>
          <w:color w:val="000000"/>
          <w:kern w:val="0"/>
          <w:szCs w:val="21"/>
        </w:rPr>
        <w:t>月</w:t>
      </w:r>
    </w:p>
    <w:p w:rsidR="00416FA1" w:rsidRDefault="009969A3">
      <w:pPr>
        <w:widowControl/>
        <w:numPr>
          <w:ilvl w:val="0"/>
          <w:numId w:val="5"/>
        </w:numPr>
        <w:shd w:val="clear" w:color="auto" w:fill="FFFFFF"/>
        <w:spacing w:line="360" w:lineRule="auto"/>
        <w:jc w:val="left"/>
        <w:rPr>
          <w:rFonts w:ascii="Times New Roman" w:hAnsi="Times New Roman"/>
          <w:color w:val="000000"/>
          <w:kern w:val="0"/>
          <w:szCs w:val="21"/>
          <w:shd w:val="clear" w:color="auto" w:fill="FFFFFF"/>
        </w:rPr>
      </w:pPr>
      <w:r>
        <w:rPr>
          <w:rFonts w:ascii="Times New Roman" w:hAnsi="Times New Roman"/>
          <w:b/>
          <w:color w:val="000000"/>
          <w:kern w:val="0"/>
          <w:szCs w:val="21"/>
        </w:rPr>
        <w:t>英语要求：</w:t>
      </w:r>
      <w:r>
        <w:rPr>
          <w:rFonts w:ascii="Times New Roman" w:hAnsi="Times New Roman"/>
          <w:color w:val="000000"/>
          <w:kern w:val="0"/>
          <w:szCs w:val="21"/>
          <w:shd w:val="clear" w:color="auto" w:fill="FFFFFF"/>
        </w:rPr>
        <w:t xml:space="preserve">TOEFL ibt &gt; 80 or TOEIC &gt; 750 or IELTS &gt; 6.0. OR Cambridge Proficiency Exam (CPE) &gt; B2 OR Pearson Test of English (PTE) &gt; 63 (minimum score of 59 in each section) </w:t>
      </w:r>
    </w:p>
    <w:p w:rsidR="00416FA1" w:rsidRDefault="009969A3">
      <w:pPr>
        <w:widowControl/>
        <w:shd w:val="clear" w:color="auto" w:fill="FFFFFF"/>
        <w:spacing w:line="360" w:lineRule="auto"/>
        <w:ind w:leftChars="200" w:left="420"/>
        <w:jc w:val="left"/>
        <w:rPr>
          <w:rFonts w:ascii="Times New Roman" w:hAnsi="Times New Roman" w:cs="宋体"/>
          <w:color w:val="000000"/>
          <w:kern w:val="0"/>
          <w:szCs w:val="21"/>
          <w:shd w:val="clear" w:color="auto" w:fill="FFFFFF"/>
        </w:rPr>
      </w:pPr>
      <w:r>
        <w:rPr>
          <w:rFonts w:ascii="Times New Roman" w:hAnsi="Times New Roman" w:cs="宋体" w:hint="eastAsia"/>
          <w:color w:val="000000"/>
          <w:kern w:val="0"/>
          <w:szCs w:val="21"/>
          <w:shd w:val="clear" w:color="auto" w:fill="FFFFFF"/>
        </w:rPr>
        <w:t>【</w:t>
      </w:r>
      <w:r>
        <w:rPr>
          <w:rFonts w:ascii="Times New Roman" w:hAnsi="Times New Roman"/>
          <w:color w:val="000000"/>
          <w:kern w:val="0"/>
          <w:szCs w:val="21"/>
          <w:shd w:val="clear" w:color="auto" w:fill="FFFFFF"/>
        </w:rPr>
        <w:t>TOEFL 70 or TOEIC 700 or IELTS 5.5 + IEC (</w:t>
      </w:r>
      <w:r>
        <w:rPr>
          <w:rFonts w:ascii="Times New Roman" w:hAnsi="Times New Roman" w:cs="宋体" w:hint="eastAsia"/>
          <w:color w:val="000000"/>
          <w:kern w:val="0"/>
          <w:szCs w:val="21"/>
          <w:shd w:val="clear" w:color="auto" w:fill="FFFFFF"/>
        </w:rPr>
        <w:t>线上英语强化课程</w:t>
      </w:r>
      <w:r>
        <w:rPr>
          <w:rFonts w:ascii="Times New Roman" w:hAnsi="Times New Roman"/>
          <w:color w:val="000000"/>
          <w:kern w:val="0"/>
          <w:szCs w:val="21"/>
          <w:shd w:val="clear" w:color="auto" w:fill="FFFFFF"/>
        </w:rPr>
        <w:t>:500</w:t>
      </w:r>
      <w:r>
        <w:rPr>
          <w:rFonts w:ascii="Times New Roman" w:hAnsi="Times New Roman" w:cs="宋体" w:hint="eastAsia"/>
          <w:color w:val="000000"/>
          <w:kern w:val="0"/>
          <w:szCs w:val="21"/>
          <w:shd w:val="clear" w:color="auto" w:fill="FFFFFF"/>
        </w:rPr>
        <w:t>欧）】注：如学生以上述英语要求</w:t>
      </w:r>
      <w:r>
        <w:rPr>
          <w:rFonts w:ascii="Times New Roman" w:hAnsi="Times New Roman"/>
          <w:color w:val="000000"/>
          <w:kern w:val="0"/>
          <w:szCs w:val="21"/>
          <w:shd w:val="clear" w:color="auto" w:fill="FFFFFF"/>
        </w:rPr>
        <w:t>+IEC</w:t>
      </w:r>
      <w:r>
        <w:rPr>
          <w:rFonts w:ascii="Times New Roman" w:hAnsi="Times New Roman" w:cs="宋体" w:hint="eastAsia"/>
          <w:color w:val="000000"/>
          <w:kern w:val="0"/>
          <w:szCs w:val="21"/>
          <w:shd w:val="clear" w:color="auto" w:fill="FFFFFF"/>
        </w:rPr>
        <w:t>入学，在硕士毕业前仍需提供达到官方要求的英语成绩单。</w:t>
      </w:r>
    </w:p>
    <w:p w:rsidR="00416FA1" w:rsidRDefault="009969A3">
      <w:pPr>
        <w:pStyle w:val="a3"/>
        <w:widowControl/>
        <w:numPr>
          <w:ilvl w:val="0"/>
          <w:numId w:val="6"/>
        </w:numPr>
        <w:shd w:val="clear" w:color="auto" w:fill="FFFFFF"/>
        <w:spacing w:line="360" w:lineRule="auto"/>
        <w:rPr>
          <w:rFonts w:ascii="Times New Roman" w:hAnsi="Times New Roman"/>
          <w:b/>
          <w:color w:val="000000"/>
          <w:kern w:val="0"/>
          <w:szCs w:val="21"/>
          <w:shd w:val="clear" w:color="auto" w:fill="FFFFFF"/>
        </w:rPr>
      </w:pPr>
      <w:r>
        <w:rPr>
          <w:rFonts w:ascii="Times New Roman" w:hAnsi="Times New Roman" w:cs="宋体" w:hint="eastAsia"/>
          <w:color w:val="000000"/>
          <w:kern w:val="0"/>
          <w:sz w:val="21"/>
          <w:szCs w:val="21"/>
          <w:shd w:val="clear" w:color="auto" w:fill="FFFFFF"/>
        </w:rPr>
        <w:t>入学时需要提供</w:t>
      </w:r>
      <w:r>
        <w:rPr>
          <w:rFonts w:ascii="Times New Roman" w:hAnsi="Times New Roman"/>
          <w:color w:val="000000"/>
          <w:kern w:val="0"/>
          <w:sz w:val="21"/>
          <w:szCs w:val="21"/>
          <w:shd w:val="clear" w:color="auto" w:fill="FFFFFF"/>
        </w:rPr>
        <w:t>Gmat</w:t>
      </w:r>
      <w:r>
        <w:rPr>
          <w:rFonts w:ascii="Times New Roman" w:hAnsi="Times New Roman" w:cs="宋体" w:hint="eastAsia"/>
          <w:color w:val="000000"/>
          <w:kern w:val="0"/>
          <w:sz w:val="21"/>
          <w:szCs w:val="21"/>
          <w:shd w:val="clear" w:color="auto" w:fill="FFFFFF"/>
        </w:rPr>
        <w:t>成绩或同等考试成绩比如</w:t>
      </w:r>
      <w:r>
        <w:rPr>
          <w:rFonts w:ascii="Times New Roman" w:hAnsi="Times New Roman"/>
          <w:color w:val="000000"/>
          <w:kern w:val="0"/>
          <w:sz w:val="21"/>
          <w:szCs w:val="21"/>
          <w:shd w:val="clear" w:color="auto" w:fill="FFFFFF"/>
        </w:rPr>
        <w:t>GRE</w:t>
      </w:r>
      <w:r>
        <w:rPr>
          <w:rFonts w:ascii="Times New Roman" w:hAnsi="Times New Roman" w:cs="宋体" w:hint="eastAsia"/>
          <w:color w:val="000000"/>
          <w:kern w:val="0"/>
          <w:sz w:val="21"/>
          <w:szCs w:val="21"/>
          <w:shd w:val="clear" w:color="auto" w:fill="FFFFFF"/>
        </w:rPr>
        <w:t>，</w:t>
      </w:r>
      <w:r>
        <w:rPr>
          <w:rFonts w:ascii="Times New Roman" w:hAnsi="Times New Roman"/>
          <w:color w:val="000000"/>
          <w:kern w:val="0"/>
          <w:sz w:val="21"/>
          <w:szCs w:val="21"/>
          <w:shd w:val="clear" w:color="auto" w:fill="FFFFFF"/>
        </w:rPr>
        <w:t xml:space="preserve">French Tagemage </w:t>
      </w:r>
      <w:r>
        <w:rPr>
          <w:rFonts w:ascii="Times New Roman" w:hAnsi="Times New Roman" w:cs="宋体" w:hint="eastAsia"/>
          <w:color w:val="000000"/>
          <w:kern w:val="0"/>
          <w:sz w:val="21"/>
          <w:szCs w:val="21"/>
          <w:shd w:val="clear" w:color="auto" w:fill="FFFFFF"/>
        </w:rPr>
        <w:t>或</w:t>
      </w:r>
      <w:r>
        <w:rPr>
          <w:rFonts w:ascii="Times New Roman" w:hAnsi="Times New Roman"/>
          <w:color w:val="000000"/>
          <w:kern w:val="0"/>
          <w:sz w:val="21"/>
          <w:szCs w:val="21"/>
          <w:shd w:val="clear" w:color="auto" w:fill="FFFFFF"/>
        </w:rPr>
        <w:t xml:space="preserve"> Password Exam</w:t>
      </w:r>
      <w:r>
        <w:rPr>
          <w:rFonts w:ascii="Times New Roman" w:hAnsi="Times New Roman" w:cs="宋体" w:hint="eastAsia"/>
          <w:color w:val="000000"/>
          <w:kern w:val="0"/>
          <w:sz w:val="21"/>
          <w:szCs w:val="21"/>
          <w:shd w:val="clear" w:color="auto" w:fill="FFFFFF"/>
        </w:rPr>
        <w:t>。</w:t>
      </w:r>
    </w:p>
    <w:p w:rsidR="00416FA1" w:rsidRDefault="00416FA1">
      <w:pPr>
        <w:pStyle w:val="a3"/>
        <w:widowControl/>
        <w:shd w:val="clear" w:color="auto" w:fill="FFFFFF"/>
        <w:spacing w:line="360" w:lineRule="auto"/>
        <w:rPr>
          <w:rFonts w:ascii="Times New Roman" w:hAnsi="Times New Roman"/>
          <w:b/>
          <w:color w:val="000000"/>
          <w:kern w:val="0"/>
          <w:szCs w:val="21"/>
          <w:shd w:val="clear" w:color="auto" w:fill="FFFFFF"/>
        </w:rPr>
      </w:pPr>
    </w:p>
    <w:p w:rsidR="00416FA1" w:rsidRDefault="009969A3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Times New Roman" w:hAnsi="Times New Roman"/>
          <w:b/>
          <w:color w:val="000000"/>
          <w:kern w:val="0"/>
          <w:szCs w:val="21"/>
        </w:rPr>
      </w:pPr>
      <w:r>
        <w:rPr>
          <w:rFonts w:ascii="Times New Roman" w:hAnsi="Times New Roman" w:hint="eastAsia"/>
          <w:b/>
          <w:color w:val="000000"/>
          <w:kern w:val="0"/>
          <w:szCs w:val="21"/>
        </w:rPr>
        <w:t>申请时间及程序</w:t>
      </w:r>
    </w:p>
    <w:p w:rsidR="00416FA1" w:rsidRDefault="009969A3">
      <w:pPr>
        <w:widowControl/>
        <w:shd w:val="clear" w:color="auto" w:fill="FFFFFF"/>
        <w:spacing w:line="360" w:lineRule="auto"/>
        <w:jc w:val="left"/>
        <w:rPr>
          <w:rFonts w:ascii="Times New Roman" w:hAnsi="Times New Roman" w:cs="宋体"/>
          <w:color w:val="000000"/>
          <w:kern w:val="0"/>
          <w:szCs w:val="21"/>
          <w:shd w:val="clear" w:color="auto" w:fill="FFFFFF"/>
        </w:rPr>
      </w:pPr>
      <w:r>
        <w:rPr>
          <w:rFonts w:ascii="Times New Roman" w:hAnsi="Times New Roman" w:cs="宋体" w:hint="eastAsia"/>
          <w:color w:val="000000"/>
          <w:kern w:val="0"/>
          <w:szCs w:val="21"/>
          <w:shd w:val="clear" w:color="auto" w:fill="FFFFFF"/>
        </w:rPr>
        <w:t>雷恩商学院提前一年开始接受申请，采取滚动申请制，建议尽早进入申请流程。</w:t>
      </w:r>
      <w:r>
        <w:rPr>
          <w:rFonts w:ascii="Times New Roman" w:hAnsi="Times New Roman" w:cs="宋体" w:hint="eastAsia"/>
          <w:b/>
          <w:color w:val="000000"/>
          <w:kern w:val="0"/>
          <w:szCs w:val="21"/>
          <w:shd w:val="clear" w:color="auto" w:fill="FFFFFF"/>
        </w:rPr>
        <w:t>所有法方所需的电子版申请材料请尽早提交雷恩商学院上海办事处。</w:t>
      </w:r>
      <w:r>
        <w:rPr>
          <w:rFonts w:ascii="Times New Roman" w:hAnsi="Times New Roman" w:cs="宋体" w:hint="eastAsia"/>
          <w:color w:val="000000"/>
          <w:kern w:val="0"/>
          <w:szCs w:val="21"/>
          <w:shd w:val="clear" w:color="auto" w:fill="FFFFFF"/>
        </w:rPr>
        <w:t>根据后续通知，再进行线上注册并完成雷恩商学院的在线面试。</w:t>
      </w:r>
    </w:p>
    <w:p w:rsidR="00416FA1" w:rsidRDefault="009969A3">
      <w:pPr>
        <w:widowControl/>
        <w:shd w:val="clear" w:color="auto" w:fill="FFFFFF"/>
        <w:spacing w:line="360" w:lineRule="auto"/>
        <w:jc w:val="left"/>
        <w:rPr>
          <w:rFonts w:ascii="Times New Roman" w:hAnsi="Times New Roman"/>
          <w:color w:val="000000"/>
          <w:kern w:val="0"/>
          <w:szCs w:val="21"/>
          <w:shd w:val="clear" w:color="auto" w:fill="FFFFFF"/>
        </w:rPr>
      </w:pPr>
      <w:r>
        <w:rPr>
          <w:rFonts w:ascii="Times New Roman" w:hAnsi="Times New Roman" w:cs="宋体" w:hint="eastAsia"/>
          <w:color w:val="000000"/>
          <w:kern w:val="0"/>
          <w:szCs w:val="21"/>
          <w:shd w:val="clear" w:color="auto" w:fill="FFFFFF"/>
        </w:rPr>
        <w:t>被有条件录取后，需确认预注册，同时准备英语考试。英语考试成绩最晚在入学时间前</w:t>
      </w:r>
      <w:r>
        <w:rPr>
          <w:rFonts w:ascii="Times New Roman" w:hAnsi="Times New Roman"/>
          <w:color w:val="000000"/>
          <w:kern w:val="0"/>
          <w:szCs w:val="21"/>
          <w:shd w:val="clear" w:color="auto" w:fill="FFFFFF"/>
        </w:rPr>
        <w:t>2</w:t>
      </w:r>
      <w:r>
        <w:rPr>
          <w:rFonts w:ascii="Times New Roman" w:hAnsi="Times New Roman" w:cs="宋体" w:hint="eastAsia"/>
          <w:color w:val="000000"/>
          <w:kern w:val="0"/>
          <w:szCs w:val="21"/>
          <w:shd w:val="clear" w:color="auto" w:fill="FFFFFF"/>
        </w:rPr>
        <w:t>个月左右提供。</w:t>
      </w:r>
    </w:p>
    <w:p w:rsidR="00416FA1" w:rsidRDefault="009969A3">
      <w:pPr>
        <w:widowControl/>
        <w:shd w:val="clear" w:color="auto" w:fill="FFFFFF"/>
        <w:spacing w:line="360" w:lineRule="auto"/>
        <w:jc w:val="left"/>
        <w:rPr>
          <w:rFonts w:ascii="Times New Roman" w:hAnsi="Times New Roman" w:cs="宋体"/>
          <w:color w:val="000000"/>
          <w:kern w:val="0"/>
          <w:szCs w:val="21"/>
          <w:shd w:val="clear" w:color="auto" w:fill="FFFFFF"/>
        </w:rPr>
      </w:pPr>
      <w:r>
        <w:rPr>
          <w:rFonts w:ascii="Times New Roman" w:hAnsi="Times New Roman" w:hint="eastAsia"/>
          <w:b/>
          <w:bCs/>
          <w:color w:val="000000"/>
          <w:kern w:val="0"/>
          <w:szCs w:val="21"/>
          <w:shd w:val="clear" w:color="auto" w:fill="FFFFFF"/>
        </w:rPr>
        <w:lastRenderedPageBreak/>
        <w:t>2021</w:t>
      </w:r>
      <w:r>
        <w:rPr>
          <w:rFonts w:ascii="Times New Roman" w:hAnsi="Times New Roman" w:hint="eastAsia"/>
          <w:b/>
          <w:bCs/>
          <w:color w:val="000000"/>
          <w:kern w:val="0"/>
          <w:szCs w:val="21"/>
          <w:shd w:val="clear" w:color="auto" w:fill="FFFFFF"/>
        </w:rPr>
        <w:t>年秋季入学，暂定截止时间为</w:t>
      </w:r>
      <w:r>
        <w:rPr>
          <w:rFonts w:ascii="Times New Roman" w:hAnsi="Times New Roman" w:hint="eastAsia"/>
          <w:b/>
          <w:bCs/>
          <w:color w:val="000000"/>
          <w:kern w:val="0"/>
          <w:szCs w:val="21"/>
          <w:shd w:val="clear" w:color="auto" w:fill="FFFFFF"/>
        </w:rPr>
        <w:t>2021</w:t>
      </w:r>
      <w:r>
        <w:rPr>
          <w:rFonts w:ascii="Times New Roman" w:hAnsi="Times New Roman" w:hint="eastAsia"/>
          <w:b/>
          <w:bCs/>
          <w:color w:val="000000"/>
          <w:kern w:val="0"/>
          <w:szCs w:val="21"/>
          <w:shd w:val="clear" w:color="auto" w:fill="FFFFFF"/>
        </w:rPr>
        <w:t>年</w:t>
      </w:r>
      <w:r>
        <w:rPr>
          <w:rFonts w:ascii="Times New Roman" w:hAnsi="Times New Roman" w:hint="eastAsia"/>
          <w:b/>
          <w:bCs/>
          <w:color w:val="000000"/>
          <w:kern w:val="0"/>
          <w:szCs w:val="21"/>
          <w:shd w:val="clear" w:color="auto" w:fill="FFFFFF"/>
        </w:rPr>
        <w:t>6</w:t>
      </w:r>
      <w:r>
        <w:rPr>
          <w:rFonts w:ascii="Times New Roman" w:hAnsi="Times New Roman" w:hint="eastAsia"/>
          <w:b/>
          <w:bCs/>
          <w:color w:val="000000"/>
          <w:kern w:val="0"/>
          <w:szCs w:val="21"/>
          <w:shd w:val="clear" w:color="auto" w:fill="FFFFFF"/>
        </w:rPr>
        <w:t>月</w:t>
      </w:r>
      <w:r>
        <w:rPr>
          <w:rFonts w:ascii="Times New Roman" w:hAnsi="Times New Roman" w:hint="eastAsia"/>
          <w:b/>
          <w:bCs/>
          <w:color w:val="000000"/>
          <w:kern w:val="0"/>
          <w:szCs w:val="21"/>
          <w:shd w:val="clear" w:color="auto" w:fill="FFFFFF"/>
        </w:rPr>
        <w:t>30</w:t>
      </w:r>
      <w:r>
        <w:rPr>
          <w:rFonts w:ascii="Times New Roman" w:hAnsi="Times New Roman" w:hint="eastAsia"/>
          <w:b/>
          <w:bCs/>
          <w:color w:val="000000"/>
          <w:kern w:val="0"/>
          <w:szCs w:val="21"/>
          <w:shd w:val="clear" w:color="auto" w:fill="FFFFFF"/>
        </w:rPr>
        <w:t>日</w:t>
      </w:r>
      <w:bookmarkStart w:id="0" w:name="_GoBack"/>
      <w:bookmarkEnd w:id="0"/>
    </w:p>
    <w:p w:rsidR="00416FA1" w:rsidRDefault="009969A3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Times New Roman" w:hAnsi="Times New Roman"/>
          <w:b/>
          <w:color w:val="000000"/>
          <w:kern w:val="0"/>
          <w:szCs w:val="21"/>
        </w:rPr>
      </w:pPr>
      <w:r>
        <w:rPr>
          <w:rFonts w:ascii="Times New Roman" w:hAnsi="Times New Roman" w:hint="eastAsia"/>
          <w:b/>
          <w:color w:val="000000"/>
          <w:kern w:val="0"/>
          <w:szCs w:val="21"/>
        </w:rPr>
        <w:t>申请材料（英文版）</w:t>
      </w:r>
    </w:p>
    <w:p w:rsidR="00416FA1" w:rsidRDefault="009969A3">
      <w:pPr>
        <w:widowControl/>
        <w:shd w:val="clear" w:color="auto" w:fill="FFFFFF"/>
        <w:spacing w:line="360" w:lineRule="auto"/>
        <w:jc w:val="left"/>
        <w:rPr>
          <w:rFonts w:ascii="Times New Roman" w:hAnsi="Times New Roman"/>
          <w:color w:val="000000"/>
          <w:kern w:val="0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kern w:val="0"/>
          <w:szCs w:val="21"/>
          <w:shd w:val="clear" w:color="auto" w:fill="FFFFFF"/>
        </w:rPr>
        <w:t>1</w:t>
      </w:r>
      <w:r>
        <w:rPr>
          <w:rFonts w:ascii="Times New Roman" w:hAnsi="Times New Roman" w:cs="宋体" w:hint="eastAsia"/>
          <w:color w:val="000000"/>
          <w:kern w:val="0"/>
          <w:szCs w:val="21"/>
          <w:shd w:val="clear" w:color="auto" w:fill="FFFFFF"/>
        </w:rPr>
        <w:t>、个人简历</w:t>
      </w:r>
    </w:p>
    <w:p w:rsidR="00416FA1" w:rsidRDefault="009969A3">
      <w:pPr>
        <w:widowControl/>
        <w:shd w:val="clear" w:color="auto" w:fill="FFFFFF"/>
        <w:spacing w:line="360" w:lineRule="auto"/>
        <w:jc w:val="left"/>
        <w:rPr>
          <w:rFonts w:ascii="Times New Roman" w:hAnsi="Times New Roman" w:cs="宋体"/>
          <w:color w:val="000000"/>
          <w:kern w:val="0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kern w:val="0"/>
          <w:szCs w:val="21"/>
          <w:shd w:val="clear" w:color="auto" w:fill="FFFFFF"/>
        </w:rPr>
        <w:t>2</w:t>
      </w:r>
      <w:r>
        <w:rPr>
          <w:rFonts w:ascii="Times New Roman" w:hAnsi="Times New Roman" w:cs="宋体" w:hint="eastAsia"/>
          <w:color w:val="000000"/>
          <w:kern w:val="0"/>
          <w:szCs w:val="21"/>
          <w:shd w:val="clear" w:color="auto" w:fill="FFFFFF"/>
        </w:rPr>
        <w:t>、截止到目前的大学成绩单</w:t>
      </w:r>
    </w:p>
    <w:p w:rsidR="00416FA1" w:rsidRDefault="009969A3">
      <w:pPr>
        <w:widowControl/>
        <w:shd w:val="clear" w:color="auto" w:fill="FFFFFF"/>
        <w:spacing w:line="360" w:lineRule="auto"/>
        <w:jc w:val="left"/>
        <w:rPr>
          <w:rFonts w:ascii="Times New Roman" w:hAnsi="Times New Roman"/>
          <w:color w:val="000000"/>
          <w:kern w:val="0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kern w:val="0"/>
          <w:szCs w:val="21"/>
          <w:shd w:val="clear" w:color="auto" w:fill="FFFFFF"/>
        </w:rPr>
        <w:t>3</w:t>
      </w:r>
      <w:r>
        <w:rPr>
          <w:rFonts w:ascii="Times New Roman" w:hAnsi="Times New Roman" w:cs="宋体" w:hint="eastAsia"/>
          <w:color w:val="000000"/>
          <w:kern w:val="0"/>
          <w:szCs w:val="21"/>
          <w:shd w:val="clear" w:color="auto" w:fill="FFFFFF"/>
        </w:rPr>
        <w:t>、雷恩商学院的电子申请表格</w:t>
      </w:r>
    </w:p>
    <w:p w:rsidR="00416FA1" w:rsidRDefault="009969A3">
      <w:pPr>
        <w:widowControl/>
        <w:shd w:val="clear" w:color="auto" w:fill="FFFFFF"/>
        <w:spacing w:line="360" w:lineRule="auto"/>
        <w:jc w:val="left"/>
        <w:rPr>
          <w:rFonts w:ascii="Times New Roman" w:hAnsi="Times New Roman"/>
          <w:color w:val="000000"/>
          <w:kern w:val="0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kern w:val="0"/>
          <w:szCs w:val="21"/>
          <w:shd w:val="clear" w:color="auto" w:fill="FFFFFF"/>
        </w:rPr>
        <w:t>4</w:t>
      </w:r>
      <w:r>
        <w:rPr>
          <w:rFonts w:ascii="Times New Roman" w:hAnsi="Times New Roman" w:cs="宋体" w:hint="eastAsia"/>
          <w:color w:val="000000"/>
          <w:kern w:val="0"/>
          <w:szCs w:val="21"/>
          <w:shd w:val="clear" w:color="auto" w:fill="FFFFFF"/>
        </w:rPr>
        <w:t>、准备一位推荐人的信息</w:t>
      </w:r>
      <w:r>
        <w:rPr>
          <w:rFonts w:ascii="Times New Roman" w:hAnsi="Times New Roman"/>
          <w:color w:val="000000"/>
          <w:kern w:val="0"/>
          <w:szCs w:val="21"/>
          <w:shd w:val="clear" w:color="auto" w:fill="FFFFFF"/>
        </w:rPr>
        <w:t>--</w:t>
      </w:r>
      <w:r>
        <w:rPr>
          <w:rFonts w:ascii="Times New Roman" w:hAnsi="Times New Roman" w:cs="宋体" w:hint="eastAsia"/>
          <w:color w:val="000000"/>
          <w:kern w:val="0"/>
          <w:szCs w:val="21"/>
          <w:shd w:val="clear" w:color="auto" w:fill="FFFFFF"/>
        </w:rPr>
        <w:t>自行确认其单位、职务、电话、邮箱（接收问卷）</w:t>
      </w:r>
    </w:p>
    <w:p w:rsidR="00416FA1" w:rsidRDefault="009969A3">
      <w:pPr>
        <w:widowControl/>
        <w:shd w:val="clear" w:color="auto" w:fill="FFFFFF"/>
        <w:spacing w:line="360" w:lineRule="auto"/>
        <w:jc w:val="left"/>
        <w:rPr>
          <w:rFonts w:ascii="Times New Roman" w:hAnsi="Times New Roman"/>
          <w:color w:val="000000"/>
          <w:kern w:val="0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kern w:val="0"/>
          <w:szCs w:val="21"/>
          <w:shd w:val="clear" w:color="auto" w:fill="FFFFFF"/>
        </w:rPr>
        <w:t>5</w:t>
      </w:r>
      <w:r>
        <w:rPr>
          <w:rFonts w:ascii="Times New Roman" w:hAnsi="Times New Roman" w:cs="宋体" w:hint="eastAsia"/>
          <w:color w:val="000000"/>
          <w:kern w:val="0"/>
          <w:szCs w:val="21"/>
          <w:shd w:val="clear" w:color="auto" w:fill="FFFFFF"/>
        </w:rPr>
        <w:t>、申请费</w:t>
      </w:r>
      <w:r>
        <w:rPr>
          <w:rFonts w:ascii="Times New Roman" w:hAnsi="Times New Roman"/>
          <w:color w:val="000000"/>
          <w:kern w:val="0"/>
          <w:szCs w:val="21"/>
          <w:shd w:val="clear" w:color="auto" w:fill="FFFFFF"/>
        </w:rPr>
        <w:t>90</w:t>
      </w:r>
      <w:r>
        <w:rPr>
          <w:rFonts w:ascii="Times New Roman" w:hAnsi="Times New Roman" w:cs="宋体" w:hint="eastAsia"/>
          <w:color w:val="000000"/>
          <w:kern w:val="0"/>
          <w:szCs w:val="21"/>
          <w:shd w:val="clear" w:color="auto" w:fill="FFFFFF"/>
        </w:rPr>
        <w:t>欧</w:t>
      </w:r>
      <w:r>
        <w:rPr>
          <w:rFonts w:ascii="Times New Roman" w:hAnsi="Times New Roman"/>
          <w:color w:val="000000"/>
          <w:kern w:val="0"/>
          <w:szCs w:val="21"/>
          <w:shd w:val="clear" w:color="auto" w:fill="FFFFFF"/>
        </w:rPr>
        <w:t>/750</w:t>
      </w:r>
      <w:r>
        <w:rPr>
          <w:rFonts w:ascii="Times New Roman" w:hAnsi="Times New Roman" w:cs="宋体" w:hint="eastAsia"/>
          <w:color w:val="000000"/>
          <w:kern w:val="0"/>
          <w:szCs w:val="21"/>
          <w:shd w:val="clear" w:color="auto" w:fill="FFFFFF"/>
        </w:rPr>
        <w:t>元</w:t>
      </w:r>
    </w:p>
    <w:p w:rsidR="00416FA1" w:rsidRDefault="00416FA1">
      <w:pPr>
        <w:widowControl/>
        <w:shd w:val="clear" w:color="auto" w:fill="FFFFFF"/>
        <w:spacing w:line="360" w:lineRule="auto"/>
        <w:jc w:val="left"/>
        <w:rPr>
          <w:rFonts w:ascii="Times New Roman" w:hAnsi="Times New Roman"/>
          <w:color w:val="000000"/>
          <w:kern w:val="0"/>
          <w:szCs w:val="21"/>
          <w:shd w:val="clear" w:color="auto" w:fill="FFFFFF"/>
        </w:rPr>
      </w:pPr>
    </w:p>
    <w:p w:rsidR="00416FA1" w:rsidRDefault="009969A3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Times New Roman" w:hAnsi="Times New Roman"/>
          <w:b/>
          <w:color w:val="000000"/>
          <w:kern w:val="0"/>
          <w:szCs w:val="21"/>
        </w:rPr>
      </w:pPr>
      <w:r>
        <w:rPr>
          <w:rFonts w:ascii="Times New Roman" w:hAnsi="Times New Roman" w:hint="eastAsia"/>
          <w:b/>
          <w:color w:val="000000"/>
          <w:kern w:val="0"/>
          <w:szCs w:val="21"/>
        </w:rPr>
        <w:t>法国雷恩商学院上海办事处：</w:t>
      </w:r>
      <w:r>
        <w:rPr>
          <w:rFonts w:ascii="Times New Roman" w:hAnsi="Times New Roman"/>
          <w:b/>
          <w:color w:val="000000"/>
          <w:kern w:val="0"/>
          <w:szCs w:val="21"/>
        </w:rPr>
        <w:t xml:space="preserve"> </w:t>
      </w:r>
    </w:p>
    <w:p w:rsidR="00416FA1" w:rsidRDefault="009969A3">
      <w:pPr>
        <w:widowControl/>
        <w:spacing w:line="360" w:lineRule="auto"/>
        <w:jc w:val="left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 w:cs="宋体" w:hint="eastAsia"/>
          <w:b/>
          <w:color w:val="000000"/>
          <w:kern w:val="0"/>
          <w:szCs w:val="21"/>
        </w:rPr>
        <w:t>电话</w:t>
      </w:r>
      <w:r>
        <w:rPr>
          <w:rFonts w:ascii="Times New Roman" w:hAnsi="Times New Roman"/>
          <w:b/>
          <w:color w:val="000000"/>
          <w:kern w:val="0"/>
          <w:szCs w:val="21"/>
        </w:rPr>
        <w:t>:</w:t>
      </w:r>
      <w:r>
        <w:rPr>
          <w:rFonts w:ascii="Times New Roman" w:hAnsi="Times New Roman"/>
          <w:color w:val="000000"/>
          <w:kern w:val="0"/>
          <w:szCs w:val="21"/>
        </w:rPr>
        <w:t xml:space="preserve"> 021-62761007/62778196/62764678</w:t>
      </w:r>
    </w:p>
    <w:p w:rsidR="00416FA1" w:rsidRDefault="009969A3">
      <w:pPr>
        <w:widowControl/>
        <w:spacing w:line="360" w:lineRule="auto"/>
        <w:jc w:val="left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 w:cs="宋体" w:hint="eastAsia"/>
          <w:b/>
          <w:color w:val="000000"/>
          <w:kern w:val="0"/>
          <w:szCs w:val="21"/>
        </w:rPr>
        <w:t>手机</w:t>
      </w:r>
      <w:r>
        <w:rPr>
          <w:rFonts w:ascii="Times New Roman" w:hAnsi="Times New Roman" w:cs="宋体" w:hint="eastAsia"/>
          <w:b/>
          <w:color w:val="000000"/>
          <w:kern w:val="0"/>
          <w:szCs w:val="21"/>
        </w:rPr>
        <w:t>:</w:t>
      </w:r>
      <w:r>
        <w:rPr>
          <w:rFonts w:ascii="Times New Roman" w:hAnsi="Times New Roman"/>
          <w:color w:val="000000"/>
          <w:kern w:val="0"/>
          <w:szCs w:val="21"/>
        </w:rPr>
        <w:t>137-9541-5523 (</w:t>
      </w:r>
      <w:r>
        <w:rPr>
          <w:rFonts w:ascii="Times New Roman" w:hAnsi="Times New Roman" w:cs="宋体" w:hint="eastAsia"/>
          <w:color w:val="000000"/>
          <w:kern w:val="0"/>
          <w:szCs w:val="21"/>
        </w:rPr>
        <w:t>夏老师）</w:t>
      </w:r>
      <w:r>
        <w:rPr>
          <w:rFonts w:ascii="Times New Roman" w:hAnsi="Times New Roman"/>
          <w:color w:val="000000"/>
          <w:kern w:val="0"/>
          <w:szCs w:val="21"/>
        </w:rPr>
        <w:t>/ 139-1670-4463(</w:t>
      </w:r>
      <w:r>
        <w:rPr>
          <w:rFonts w:ascii="Times New Roman" w:hAnsi="Times New Roman" w:cs="宋体" w:hint="eastAsia"/>
          <w:color w:val="000000"/>
          <w:kern w:val="0"/>
          <w:szCs w:val="21"/>
        </w:rPr>
        <w:t>王老师</w:t>
      </w:r>
      <w:r>
        <w:rPr>
          <w:rFonts w:ascii="Times New Roman" w:hAnsi="Times New Roman"/>
          <w:color w:val="000000"/>
          <w:kern w:val="0"/>
          <w:szCs w:val="21"/>
        </w:rPr>
        <w:t>) /180-1762-9337(</w:t>
      </w:r>
      <w:r>
        <w:rPr>
          <w:rFonts w:ascii="Times New Roman" w:hAnsi="Times New Roman" w:cs="宋体" w:hint="eastAsia"/>
          <w:color w:val="000000"/>
          <w:kern w:val="0"/>
          <w:szCs w:val="21"/>
        </w:rPr>
        <w:t>吴老师</w:t>
      </w:r>
      <w:r>
        <w:rPr>
          <w:rFonts w:ascii="Times New Roman" w:hAnsi="Times New Roman"/>
          <w:color w:val="000000"/>
          <w:kern w:val="0"/>
          <w:szCs w:val="21"/>
        </w:rPr>
        <w:t>)</w:t>
      </w:r>
    </w:p>
    <w:p w:rsidR="00416FA1" w:rsidRDefault="009969A3">
      <w:pPr>
        <w:pStyle w:val="ecxmsonormal"/>
        <w:shd w:val="clear" w:color="auto" w:fill="FFFFFF"/>
        <w:spacing w:beforeAutospacing="0" w:afterAutospacing="0" w:line="360" w:lineRule="auto"/>
        <w:rPr>
          <w:rFonts w:ascii="Times New Roman" w:hAnsi="Times New Roman" w:hint="default"/>
          <w:sz w:val="21"/>
          <w:szCs w:val="21"/>
          <w:shd w:val="clear" w:color="auto" w:fill="FFFFFF"/>
        </w:rPr>
      </w:pPr>
      <w:r>
        <w:rPr>
          <w:rFonts w:ascii="Times New Roman" w:hAnsi="Times New Roman" w:cs="宋体"/>
          <w:b/>
          <w:color w:val="000000"/>
          <w:sz w:val="21"/>
          <w:szCs w:val="21"/>
        </w:rPr>
        <w:t>邮箱</w:t>
      </w:r>
      <w:r>
        <w:rPr>
          <w:rFonts w:ascii="Times New Roman" w:hAnsi="Times New Roman" w:cs="宋体"/>
          <w:b/>
          <w:color w:val="000000"/>
          <w:sz w:val="21"/>
          <w:szCs w:val="21"/>
        </w:rPr>
        <w:t>:</w:t>
      </w:r>
      <w:hyperlink r:id="rId10" w:history="1">
        <w:r>
          <w:rPr>
            <w:rStyle w:val="a5"/>
            <w:rFonts w:ascii="Times New Roman" w:hAnsi="Times New Roman" w:hint="default"/>
            <w:color w:val="000000"/>
            <w:sz w:val="21"/>
            <w:szCs w:val="21"/>
            <w:u w:val="none"/>
            <w:shd w:val="clear" w:color="auto" w:fill="FFFFFF"/>
          </w:rPr>
          <w:t>xiayw32@163.com</w:t>
        </w:r>
      </w:hyperlink>
      <w:r>
        <w:rPr>
          <w:rFonts w:ascii="Times New Roman" w:hAnsi="Times New Roman" w:hint="default"/>
          <w:color w:val="000000"/>
          <w:sz w:val="21"/>
          <w:szCs w:val="21"/>
          <w:shd w:val="clear" w:color="auto" w:fill="FFFFFF"/>
        </w:rPr>
        <w:t xml:space="preserve"> /</w:t>
      </w:r>
      <w:r>
        <w:rPr>
          <w:rFonts w:ascii="Times New Roman" w:hAnsi="Times New Roman" w:hint="default"/>
          <w:sz w:val="21"/>
          <w:szCs w:val="21"/>
          <w:shd w:val="clear" w:color="auto" w:fill="FFFFFF"/>
        </w:rPr>
        <w:t xml:space="preserve"> </w:t>
      </w:r>
      <w:hyperlink r:id="rId11" w:history="1">
        <w:r>
          <w:rPr>
            <w:rStyle w:val="a5"/>
            <w:rFonts w:ascii="Times New Roman" w:hAnsi="Times New Roman" w:hint="default"/>
            <w:color w:val="000000"/>
            <w:sz w:val="21"/>
            <w:szCs w:val="21"/>
            <w:u w:val="none"/>
            <w:shd w:val="clear" w:color="auto" w:fill="FFFFFF"/>
          </w:rPr>
          <w:t>wangxy076@163.com / zhuanna198@aliyun.com</w:t>
        </w:r>
      </w:hyperlink>
    </w:p>
    <w:p w:rsidR="00416FA1" w:rsidRDefault="009E14CE">
      <w:pPr>
        <w:pStyle w:val="ecxmsonormal"/>
        <w:shd w:val="clear" w:color="auto" w:fill="FFFFFF"/>
        <w:spacing w:beforeAutospacing="0" w:afterAutospacing="0" w:line="360" w:lineRule="auto"/>
        <w:rPr>
          <w:rFonts w:ascii="Times New Roman" w:hAnsi="Times New Roman" w:hint="default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noProof/>
          <w:color w:val="000000"/>
          <w:szCs w:val="21"/>
          <w:shd w:val="clear" w:color="auto" w:fill="FFFFFF"/>
        </w:rPr>
        <w:drawing>
          <wp:inline distT="0" distB="0" distL="0" distR="0">
            <wp:extent cx="1390437" cy="1961536"/>
            <wp:effectExtent l="19050" t="0" r="213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38" cy="1965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D4A" w:rsidRDefault="009F7D4A" w:rsidP="0080664A">
      <w:pPr>
        <w:pStyle w:val="ecxmsonormal"/>
        <w:shd w:val="clear" w:color="auto" w:fill="FFFFFF"/>
        <w:spacing w:beforeAutospacing="0" w:afterAutospacing="0" w:line="360" w:lineRule="auto"/>
        <w:rPr>
          <w:rFonts w:ascii="Times New Roman" w:hAnsi="Times New Roman" w:hint="default"/>
          <w:color w:val="000000"/>
          <w:sz w:val="21"/>
          <w:szCs w:val="21"/>
          <w:shd w:val="clear" w:color="auto" w:fill="FFFFFF"/>
        </w:rPr>
      </w:pPr>
    </w:p>
    <w:p w:rsidR="00F63AF2" w:rsidRDefault="00CD4775" w:rsidP="00F63AF2">
      <w:pPr>
        <w:widowControl/>
        <w:numPr>
          <w:ilvl w:val="0"/>
          <w:numId w:val="7"/>
        </w:numPr>
        <w:shd w:val="clear" w:color="auto" w:fill="FFFFFF"/>
        <w:spacing w:line="360" w:lineRule="auto"/>
        <w:ind w:leftChars="200" w:left="780"/>
        <w:jc w:val="left"/>
        <w:rPr>
          <w:rFonts w:ascii="Times New Roman" w:hAnsi="Times New Roman" w:cs="宋体"/>
          <w:color w:val="000000"/>
          <w:kern w:val="0"/>
          <w:szCs w:val="21"/>
          <w:shd w:val="clear" w:color="auto" w:fill="FFFFFF"/>
        </w:rPr>
      </w:pPr>
      <w:r w:rsidRPr="00F63AF2">
        <w:rPr>
          <w:rFonts w:ascii="Times New Roman" w:hAnsi="Times New Roman" w:cs="宋体" w:hint="eastAsia"/>
          <w:color w:val="000000"/>
          <w:kern w:val="0"/>
          <w:szCs w:val="21"/>
          <w:shd w:val="clear" w:color="auto" w:fill="FFFFFF"/>
        </w:rPr>
        <w:t>雷恩商学院中国办事处项目咨询</w:t>
      </w:r>
      <w:r w:rsidRPr="00F63AF2">
        <w:rPr>
          <w:rFonts w:ascii="Times New Roman" w:hAnsi="Times New Roman" w:cs="宋体" w:hint="eastAsia"/>
          <w:color w:val="000000"/>
          <w:kern w:val="0"/>
          <w:szCs w:val="21"/>
          <w:shd w:val="clear" w:color="auto" w:fill="FFFFFF"/>
        </w:rPr>
        <w:t xml:space="preserve"> </w:t>
      </w:r>
      <w:r w:rsidRPr="00F63AF2">
        <w:rPr>
          <w:rFonts w:ascii="Times New Roman" w:hAnsi="Times New Roman" w:cs="宋体" w:hint="eastAsia"/>
          <w:color w:val="000000"/>
          <w:kern w:val="0"/>
          <w:szCs w:val="21"/>
          <w:shd w:val="clear" w:color="auto" w:fill="FFFFFF"/>
        </w:rPr>
        <w:t>微信：</w:t>
      </w:r>
      <w:r w:rsidRPr="00F63AF2">
        <w:rPr>
          <w:rFonts w:ascii="Times New Roman" w:hAnsi="Times New Roman" w:cs="宋体"/>
          <w:color w:val="000000"/>
          <w:kern w:val="0"/>
          <w:szCs w:val="21"/>
          <w:shd w:val="clear" w:color="auto" w:fill="FFFFFF"/>
        </w:rPr>
        <w:t xml:space="preserve"> </w:t>
      </w:r>
      <w:r w:rsidR="00F63AF2" w:rsidRPr="00F63AF2">
        <w:rPr>
          <w:rFonts w:ascii="Times New Roman" w:hAnsi="Times New Roman" w:cs="宋体" w:hint="eastAsia"/>
          <w:color w:val="000000"/>
          <w:kern w:val="0"/>
          <w:szCs w:val="21"/>
          <w:shd w:val="clear" w:color="auto" w:fill="FFFFFF"/>
        </w:rPr>
        <w:t xml:space="preserve"> </w:t>
      </w:r>
    </w:p>
    <w:p w:rsidR="00233C12" w:rsidRPr="00F63AF2" w:rsidRDefault="00233C12" w:rsidP="00F63AF2">
      <w:pPr>
        <w:widowControl/>
        <w:shd w:val="clear" w:color="auto" w:fill="FFFFFF"/>
        <w:spacing w:line="360" w:lineRule="auto"/>
        <w:ind w:left="420"/>
        <w:jc w:val="left"/>
        <w:rPr>
          <w:rFonts w:ascii="Times New Roman" w:hAnsi="Times New Roman" w:cs="宋体"/>
          <w:color w:val="000000"/>
          <w:kern w:val="0"/>
          <w:szCs w:val="21"/>
          <w:shd w:val="clear" w:color="auto" w:fill="FFFFFF"/>
        </w:rPr>
      </w:pPr>
      <w:r w:rsidRPr="00F63AF2">
        <w:rPr>
          <w:rFonts w:ascii="Times New Roman" w:hAnsi="Times New Roman" w:cs="宋体" w:hint="eastAsia"/>
          <w:color w:val="000000"/>
          <w:kern w:val="0"/>
          <w:szCs w:val="21"/>
          <w:shd w:val="clear" w:color="auto" w:fill="FFFFFF"/>
        </w:rPr>
        <w:t>王老师：</w:t>
      </w:r>
    </w:p>
    <w:p w:rsidR="00416FA1" w:rsidRDefault="00233C12">
      <w:pPr>
        <w:widowControl/>
        <w:shd w:val="clear" w:color="auto" w:fill="FFFFFF"/>
        <w:spacing w:line="360" w:lineRule="auto"/>
        <w:ind w:leftChars="200" w:left="420"/>
        <w:jc w:val="left"/>
        <w:rPr>
          <w:rFonts w:ascii="Times New Roman" w:hAnsi="Times New Roman" w:cs="宋体"/>
          <w:color w:val="000000"/>
          <w:kern w:val="0"/>
          <w:szCs w:val="21"/>
          <w:shd w:val="clear" w:color="auto" w:fill="FFFFFF"/>
        </w:rPr>
      </w:pPr>
      <w:r w:rsidRPr="00233C12">
        <w:rPr>
          <w:rFonts w:ascii="Times New Roman" w:hAnsi="Times New Roman" w:cs="宋体"/>
          <w:noProof/>
          <w:color w:val="000000"/>
          <w:kern w:val="0"/>
          <w:szCs w:val="21"/>
          <w:shd w:val="clear" w:color="auto" w:fill="FFFFFF"/>
        </w:rPr>
        <w:drawing>
          <wp:inline distT="0" distB="0" distL="0" distR="0">
            <wp:extent cx="1323053" cy="1533832"/>
            <wp:effectExtent l="19050" t="0" r="0" b="0"/>
            <wp:docPr id="3" name="图片 1" descr="C:\Users\esc rennes\Desktop\微信图片_202011201515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" descr="C:\Users\esc rennes\Desktop\微信图片_2020112015150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8876" t="23528" r="11242" b="18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048" cy="153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63AF2">
        <w:rPr>
          <w:rFonts w:ascii="Times New Roman" w:hAnsi="Times New Roman" w:cs="宋体" w:hint="eastAsia"/>
          <w:color w:val="000000"/>
          <w:kern w:val="0"/>
          <w:szCs w:val="21"/>
          <w:shd w:val="clear" w:color="auto" w:fill="FFFFFF"/>
        </w:rPr>
        <w:t xml:space="preserve"> </w:t>
      </w:r>
    </w:p>
    <w:p w:rsidR="00416FA1" w:rsidRDefault="00416FA1">
      <w:pPr>
        <w:pStyle w:val="2"/>
        <w:widowControl/>
        <w:shd w:val="clear" w:color="auto" w:fill="FFFFFF"/>
        <w:spacing w:line="360" w:lineRule="auto"/>
        <w:ind w:leftChars="200" w:left="630" w:hangingChars="100" w:hanging="210"/>
        <w:rPr>
          <w:rFonts w:ascii="Times New Roman" w:hAnsi="Times New Roman"/>
          <w:color w:val="000000"/>
          <w:kern w:val="0"/>
          <w:szCs w:val="21"/>
        </w:rPr>
      </w:pPr>
    </w:p>
    <w:p w:rsidR="00416FA1" w:rsidRDefault="00416FA1"/>
    <w:sectPr w:rsidR="00416FA1" w:rsidSect="00416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DB9" w:rsidRDefault="00FD7DB9" w:rsidP="00E01CCC">
      <w:r>
        <w:separator/>
      </w:r>
    </w:p>
  </w:endnote>
  <w:endnote w:type="continuationSeparator" w:id="0">
    <w:p w:rsidR="00FD7DB9" w:rsidRDefault="00FD7DB9" w:rsidP="00E01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DB9" w:rsidRDefault="00FD7DB9" w:rsidP="00E01CCC">
      <w:r>
        <w:separator/>
      </w:r>
    </w:p>
  </w:footnote>
  <w:footnote w:type="continuationSeparator" w:id="0">
    <w:p w:rsidR="00FD7DB9" w:rsidRDefault="00FD7DB9" w:rsidP="00E01C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64D1EC"/>
    <w:multiLevelType w:val="multilevel"/>
    <w:tmpl w:val="8664D1E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F8B9FFFC"/>
    <w:multiLevelType w:val="multilevel"/>
    <w:tmpl w:val="F8B9FFF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33822AA"/>
    <w:multiLevelType w:val="multilevel"/>
    <w:tmpl w:val="033822A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2345503"/>
    <w:multiLevelType w:val="multilevel"/>
    <w:tmpl w:val="22345503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AA0E1A"/>
    <w:multiLevelType w:val="multilevel"/>
    <w:tmpl w:val="24AA0E1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5">
    <w:nsid w:val="3AC9BF16"/>
    <w:multiLevelType w:val="multilevel"/>
    <w:tmpl w:val="3AC9BF1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4B4F575E"/>
    <w:multiLevelType w:val="hybridMultilevel"/>
    <w:tmpl w:val="EA5ED0FA"/>
    <w:lvl w:ilvl="0" w:tplc="C568C3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7E0D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56DB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9CBC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7EB4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9E1A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5EAE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38C7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20F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2C45C3B"/>
    <w:rsid w:val="0000193C"/>
    <w:rsid w:val="001575FE"/>
    <w:rsid w:val="00233C12"/>
    <w:rsid w:val="0029297B"/>
    <w:rsid w:val="002A3B67"/>
    <w:rsid w:val="002B1AA8"/>
    <w:rsid w:val="00314B2D"/>
    <w:rsid w:val="00316760"/>
    <w:rsid w:val="003A428A"/>
    <w:rsid w:val="003B49AA"/>
    <w:rsid w:val="003E4338"/>
    <w:rsid w:val="00416FA1"/>
    <w:rsid w:val="004466E4"/>
    <w:rsid w:val="00551D50"/>
    <w:rsid w:val="00565245"/>
    <w:rsid w:val="005E2393"/>
    <w:rsid w:val="00633427"/>
    <w:rsid w:val="006E682D"/>
    <w:rsid w:val="0080664A"/>
    <w:rsid w:val="009969A3"/>
    <w:rsid w:val="009E14CE"/>
    <w:rsid w:val="009F7D4A"/>
    <w:rsid w:val="00B167B2"/>
    <w:rsid w:val="00CD0C9D"/>
    <w:rsid w:val="00CD4775"/>
    <w:rsid w:val="00E01CCC"/>
    <w:rsid w:val="00E06ED0"/>
    <w:rsid w:val="00E41BA9"/>
    <w:rsid w:val="00F55E27"/>
    <w:rsid w:val="00F63AF2"/>
    <w:rsid w:val="00F653A9"/>
    <w:rsid w:val="00FC3653"/>
    <w:rsid w:val="00FD7DB9"/>
    <w:rsid w:val="1B1305B4"/>
    <w:rsid w:val="2A534BEA"/>
    <w:rsid w:val="3B336541"/>
    <w:rsid w:val="70F953BF"/>
    <w:rsid w:val="72C4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6FA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16FA1"/>
    <w:rPr>
      <w:sz w:val="24"/>
    </w:rPr>
  </w:style>
  <w:style w:type="table" w:styleId="a4">
    <w:name w:val="Table Grid"/>
    <w:basedOn w:val="a1"/>
    <w:uiPriority w:val="59"/>
    <w:qFormat/>
    <w:rsid w:val="00416F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416FA1"/>
    <w:rPr>
      <w:color w:val="0000FF"/>
      <w:u w:val="single"/>
    </w:rPr>
  </w:style>
  <w:style w:type="paragraph" w:customStyle="1" w:styleId="2">
    <w:name w:val="列出段落2"/>
    <w:basedOn w:val="a"/>
    <w:uiPriority w:val="34"/>
    <w:unhideWhenUsed/>
    <w:qFormat/>
    <w:rsid w:val="00416FA1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416FA1"/>
    <w:pPr>
      <w:ind w:firstLineChars="200" w:firstLine="420"/>
    </w:pPr>
  </w:style>
  <w:style w:type="paragraph" w:styleId="a6">
    <w:name w:val="List Paragraph"/>
    <w:basedOn w:val="a"/>
    <w:uiPriority w:val="99"/>
    <w:qFormat/>
    <w:rsid w:val="00416FA1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416FA1"/>
  </w:style>
  <w:style w:type="paragraph" w:customStyle="1" w:styleId="ecxmsonormal">
    <w:name w:val="ecxmsonormal"/>
    <w:basedOn w:val="a"/>
    <w:rsid w:val="00416FA1"/>
    <w:pPr>
      <w:widowControl/>
      <w:spacing w:beforeAutospacing="1" w:afterAutospacing="1"/>
      <w:jc w:val="left"/>
    </w:pPr>
    <w:rPr>
      <w:rFonts w:ascii="宋体" w:hAnsi="宋体" w:hint="eastAsia"/>
      <w:kern w:val="0"/>
      <w:sz w:val="24"/>
      <w:szCs w:val="24"/>
    </w:rPr>
  </w:style>
  <w:style w:type="paragraph" w:styleId="a7">
    <w:name w:val="header"/>
    <w:basedOn w:val="a"/>
    <w:link w:val="Char"/>
    <w:rsid w:val="00E01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E01CCC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E01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E01CCC"/>
    <w:rPr>
      <w:rFonts w:ascii="Calibri" w:hAnsi="Calibri"/>
      <w:kern w:val="2"/>
      <w:sz w:val="18"/>
      <w:szCs w:val="18"/>
    </w:rPr>
  </w:style>
  <w:style w:type="paragraph" w:styleId="a9">
    <w:name w:val="Balloon Text"/>
    <w:basedOn w:val="a"/>
    <w:link w:val="Char1"/>
    <w:rsid w:val="003E4338"/>
    <w:rPr>
      <w:sz w:val="18"/>
      <w:szCs w:val="18"/>
    </w:rPr>
  </w:style>
  <w:style w:type="character" w:customStyle="1" w:styleId="Char1">
    <w:name w:val="批注框文本 Char"/>
    <w:basedOn w:val="a0"/>
    <w:link w:val="a9"/>
    <w:rsid w:val="003E433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4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angxy076@163.com/zhuanna198@aliyun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xiayw32@163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虚室生白</dc:creator>
  <cp:lastModifiedBy>Administrator</cp:lastModifiedBy>
  <cp:revision>3</cp:revision>
  <dcterms:created xsi:type="dcterms:W3CDTF">2021-03-09T03:14:00Z</dcterms:created>
  <dcterms:modified xsi:type="dcterms:W3CDTF">2021-03-09T03:16:00Z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