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6016" w14:textId="77777777" w:rsidR="006343E6" w:rsidRPr="00DF63C9" w:rsidRDefault="006343E6" w:rsidP="003719AC">
      <w:pPr>
        <w:spacing w:line="276" w:lineRule="auto"/>
        <w:jc w:val="center"/>
        <w:rPr>
          <w:rFonts w:asciiTheme="minorEastAsia" w:eastAsiaTheme="minorEastAsia" w:hAnsiTheme="minorEastAsia"/>
          <w:b/>
          <w:sz w:val="22"/>
        </w:rPr>
      </w:pPr>
    </w:p>
    <w:p w14:paraId="28D27464" w14:textId="082AAE20" w:rsidR="003719AC" w:rsidRPr="00DF63C9" w:rsidRDefault="004B441C" w:rsidP="003719AC">
      <w:pPr>
        <w:spacing w:line="276" w:lineRule="auto"/>
        <w:jc w:val="center"/>
        <w:rPr>
          <w:rFonts w:asciiTheme="minorEastAsia" w:eastAsiaTheme="minorEastAsia" w:hAnsiTheme="minorEastAsia"/>
          <w:b/>
          <w:sz w:val="28"/>
          <w:szCs w:val="28"/>
        </w:rPr>
      </w:pPr>
      <w:r w:rsidRPr="00DF63C9">
        <w:rPr>
          <w:rFonts w:asciiTheme="minorEastAsia" w:eastAsiaTheme="minorEastAsia" w:hAnsiTheme="minorEastAsia"/>
          <w:b/>
          <w:sz w:val="28"/>
          <w:szCs w:val="28"/>
        </w:rPr>
        <w:t>20</w:t>
      </w:r>
      <w:r w:rsidR="000E5FAB" w:rsidRPr="00DF63C9">
        <w:rPr>
          <w:rFonts w:asciiTheme="minorEastAsia" w:eastAsiaTheme="minorEastAsia" w:hAnsiTheme="minorEastAsia"/>
          <w:b/>
          <w:sz w:val="28"/>
          <w:szCs w:val="28"/>
        </w:rPr>
        <w:t>20</w:t>
      </w:r>
      <w:r w:rsidR="00AB67F5" w:rsidRPr="00DF63C9">
        <w:rPr>
          <w:rFonts w:asciiTheme="minorEastAsia" w:eastAsiaTheme="minorEastAsia" w:hAnsiTheme="minorEastAsia" w:hint="eastAsia"/>
          <w:b/>
          <w:sz w:val="28"/>
          <w:szCs w:val="28"/>
        </w:rPr>
        <w:t>年</w:t>
      </w:r>
      <w:r w:rsidR="00495D5F" w:rsidRPr="00DF63C9">
        <w:rPr>
          <w:rFonts w:asciiTheme="minorEastAsia" w:eastAsiaTheme="minorEastAsia" w:hAnsiTheme="minorEastAsia" w:hint="eastAsia"/>
          <w:b/>
          <w:sz w:val="28"/>
          <w:szCs w:val="28"/>
        </w:rPr>
        <w:t>秋</w:t>
      </w:r>
      <w:r w:rsidR="00DF63C9" w:rsidRPr="00DF63C9">
        <w:rPr>
          <w:rFonts w:asciiTheme="minorEastAsia" w:eastAsiaTheme="minorEastAsia" w:hAnsiTheme="minorEastAsia" w:hint="eastAsia"/>
          <w:b/>
          <w:sz w:val="28"/>
          <w:szCs w:val="28"/>
        </w:rPr>
        <w:t>季学期</w:t>
      </w:r>
      <w:r w:rsidR="00495D5F" w:rsidRPr="00DF63C9">
        <w:rPr>
          <w:rFonts w:asciiTheme="minorEastAsia" w:eastAsiaTheme="minorEastAsia" w:hAnsiTheme="minorEastAsia" w:hint="eastAsia"/>
          <w:b/>
          <w:sz w:val="28"/>
          <w:szCs w:val="28"/>
        </w:rPr>
        <w:t>加州大学洛杉矶分校线上市场营销证书项目</w:t>
      </w:r>
    </w:p>
    <w:p w14:paraId="242FAC2F" w14:textId="77777777" w:rsidR="009955B8" w:rsidRPr="00DF63C9" w:rsidRDefault="009955B8" w:rsidP="009955B8">
      <w:pPr>
        <w:spacing w:beforeLines="20" w:before="62" w:line="360" w:lineRule="exact"/>
        <w:ind w:firstLine="435"/>
        <w:rPr>
          <w:rFonts w:asciiTheme="minorEastAsia" w:eastAsiaTheme="minorEastAsia" w:hAnsiTheme="minorEastAsia"/>
          <w:kern w:val="0"/>
          <w:sz w:val="22"/>
        </w:rPr>
      </w:pPr>
    </w:p>
    <w:p w14:paraId="64AE9535" w14:textId="58C9ED80" w:rsidR="00495D5F" w:rsidRPr="00DF63C9" w:rsidRDefault="00495D5F" w:rsidP="009955B8">
      <w:pPr>
        <w:spacing w:beforeLines="20" w:before="62" w:line="360" w:lineRule="exact"/>
        <w:ind w:firstLine="435"/>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“酒香也怕巷子深”，</w:t>
      </w:r>
      <w:r w:rsidR="001B35AB" w:rsidRPr="00DF63C9">
        <w:rPr>
          <w:rFonts w:asciiTheme="minorEastAsia" w:eastAsiaTheme="minorEastAsia" w:hAnsiTheme="minorEastAsia" w:hint="eastAsia"/>
          <w:kern w:val="0"/>
          <w:sz w:val="22"/>
        </w:rPr>
        <w:t>在现代市场经济大环境下，市场营销在企业的生存和发展中起着至关重要作用。市场营销帮助企业挖掘市场需求，</w:t>
      </w:r>
      <w:r w:rsidR="003449C3" w:rsidRPr="00DF63C9">
        <w:rPr>
          <w:rFonts w:asciiTheme="minorEastAsia" w:eastAsiaTheme="minorEastAsia" w:hAnsiTheme="minorEastAsia" w:hint="eastAsia"/>
          <w:kern w:val="0"/>
          <w:sz w:val="22"/>
        </w:rPr>
        <w:t>为</w:t>
      </w:r>
      <w:r w:rsidR="001B35AB" w:rsidRPr="00DF63C9">
        <w:rPr>
          <w:rFonts w:asciiTheme="minorEastAsia" w:eastAsiaTheme="minorEastAsia" w:hAnsiTheme="minorEastAsia" w:hint="eastAsia"/>
          <w:kern w:val="0"/>
          <w:sz w:val="22"/>
        </w:rPr>
        <w:t>企业创造竞争优势；</w:t>
      </w:r>
      <w:r w:rsidR="003449C3" w:rsidRPr="00DF63C9">
        <w:rPr>
          <w:rFonts w:asciiTheme="minorEastAsia" w:eastAsiaTheme="minorEastAsia" w:hAnsiTheme="minorEastAsia" w:hint="eastAsia"/>
          <w:kern w:val="0"/>
          <w:sz w:val="22"/>
        </w:rPr>
        <w:t>代表企业</w:t>
      </w:r>
      <w:r w:rsidR="001B35AB" w:rsidRPr="00DF63C9">
        <w:rPr>
          <w:rFonts w:asciiTheme="minorEastAsia" w:eastAsiaTheme="minorEastAsia" w:hAnsiTheme="minorEastAsia" w:hint="eastAsia"/>
          <w:kern w:val="0"/>
          <w:sz w:val="22"/>
        </w:rPr>
        <w:t>以合适的地点、时间、价格、信息沟通渠道，和消费者连接，从而有效建设和提升企业品牌价值、并确保企业市场份额的占有。一个成功的市场营销领域的从业人员需要有强有力的</w:t>
      </w:r>
      <w:r w:rsidR="0034632D" w:rsidRPr="00DF63C9">
        <w:rPr>
          <w:rFonts w:asciiTheme="minorEastAsia" w:eastAsiaTheme="minorEastAsia" w:hAnsiTheme="minorEastAsia" w:hint="eastAsia"/>
          <w:kern w:val="0"/>
          <w:sz w:val="22"/>
        </w:rPr>
        <w:t>与人交往能力、对市场营销科学方法的掌握、对现代化沟通和传播媒体的深入了解、对自有产品的完整理解。</w:t>
      </w:r>
    </w:p>
    <w:p w14:paraId="262A0B7E" w14:textId="255786D1" w:rsidR="00495D5F" w:rsidRPr="00DF63C9" w:rsidRDefault="0034632D" w:rsidP="0034632D">
      <w:pPr>
        <w:spacing w:beforeLines="20" w:before="62" w:line="360" w:lineRule="exact"/>
        <w:ind w:firstLine="435"/>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为帮助有志于在市场营销行业发展的同学全面掌握现代化市场营销理论及实践，SAF和加州大学洛杉矶分校共同提供市场营销证书项目。通过该项目，学生将：</w:t>
      </w:r>
    </w:p>
    <w:p w14:paraId="50CEEF2B" w14:textId="2235074C" w:rsidR="009955B8" w:rsidRPr="00DF63C9" w:rsidRDefault="003C396E" w:rsidP="009955B8">
      <w:pPr>
        <w:pStyle w:val="ac"/>
        <w:numPr>
          <w:ilvl w:val="0"/>
          <w:numId w:val="23"/>
        </w:numPr>
        <w:spacing w:beforeLines="20" w:before="62" w:line="360" w:lineRule="exact"/>
        <w:ind w:firstLineChars="0"/>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获得由</w:t>
      </w:r>
      <w:r w:rsidR="009955B8" w:rsidRPr="00DF63C9">
        <w:rPr>
          <w:rFonts w:asciiTheme="minorEastAsia" w:eastAsiaTheme="minorEastAsia" w:hAnsiTheme="minorEastAsia" w:hint="eastAsia"/>
          <w:kern w:val="0"/>
          <w:sz w:val="22"/>
        </w:rPr>
        <w:t>世界大学综排第</w:t>
      </w:r>
      <w:r w:rsidR="0034632D" w:rsidRPr="00DF63C9">
        <w:rPr>
          <w:rFonts w:asciiTheme="minorEastAsia" w:eastAsiaTheme="minorEastAsia" w:hAnsiTheme="minorEastAsia" w:hint="eastAsia"/>
          <w:kern w:val="0"/>
          <w:sz w:val="22"/>
        </w:rPr>
        <w:t>十四</w:t>
      </w:r>
      <w:r w:rsidR="009955B8" w:rsidRPr="00DF63C9">
        <w:rPr>
          <w:rFonts w:asciiTheme="minorEastAsia" w:eastAsiaTheme="minorEastAsia" w:hAnsiTheme="minorEastAsia" w:hint="eastAsia"/>
          <w:kern w:val="0"/>
          <w:sz w:val="22"/>
        </w:rPr>
        <w:t>、</w:t>
      </w:r>
      <w:r w:rsidR="0034632D" w:rsidRPr="00DF63C9">
        <w:rPr>
          <w:rFonts w:asciiTheme="minorEastAsia" w:eastAsiaTheme="minorEastAsia" w:hAnsiTheme="minorEastAsia" w:hint="eastAsia"/>
          <w:kern w:val="0"/>
          <w:sz w:val="22"/>
        </w:rPr>
        <w:t>世界大学毕业生就业</w:t>
      </w:r>
      <w:r w:rsidR="003449C3" w:rsidRPr="00DF63C9">
        <w:rPr>
          <w:rFonts w:asciiTheme="minorEastAsia" w:eastAsiaTheme="minorEastAsia" w:hAnsiTheme="minorEastAsia" w:hint="eastAsia"/>
          <w:kern w:val="0"/>
          <w:sz w:val="22"/>
        </w:rPr>
        <w:t>竞争</w:t>
      </w:r>
      <w:r w:rsidR="0034632D" w:rsidRPr="00DF63C9">
        <w:rPr>
          <w:rFonts w:asciiTheme="minorEastAsia" w:eastAsiaTheme="minorEastAsia" w:hAnsiTheme="minorEastAsia" w:hint="eastAsia"/>
          <w:kern w:val="0"/>
          <w:sz w:val="22"/>
        </w:rPr>
        <w:t>力排名第二的加州大学洛杉矶分校</w:t>
      </w:r>
      <w:r w:rsidRPr="00DF63C9">
        <w:rPr>
          <w:rFonts w:asciiTheme="minorEastAsia" w:eastAsiaTheme="minorEastAsia" w:hAnsiTheme="minorEastAsia" w:hint="eastAsia"/>
          <w:kern w:val="0"/>
          <w:sz w:val="22"/>
        </w:rPr>
        <w:t>提供的关于</w:t>
      </w:r>
      <w:r w:rsidR="0034632D" w:rsidRPr="00DF63C9">
        <w:rPr>
          <w:rFonts w:asciiTheme="minorEastAsia" w:eastAsiaTheme="minorEastAsia" w:hAnsiTheme="minorEastAsia" w:hint="eastAsia"/>
          <w:kern w:val="0"/>
          <w:sz w:val="22"/>
        </w:rPr>
        <w:t>市场营销理论和实践、数字</w:t>
      </w:r>
      <w:r w:rsidR="0091311C" w:rsidRPr="00DF63C9">
        <w:rPr>
          <w:rFonts w:asciiTheme="minorEastAsia" w:eastAsiaTheme="minorEastAsia" w:hAnsiTheme="minorEastAsia" w:hint="eastAsia"/>
          <w:kern w:val="0"/>
          <w:sz w:val="22"/>
        </w:rPr>
        <w:t>及社交媒体营销、品牌管理和市场调研等方面的</w:t>
      </w:r>
      <w:r w:rsidRPr="00DF63C9">
        <w:rPr>
          <w:rFonts w:asciiTheme="minorEastAsia" w:eastAsiaTheme="minorEastAsia" w:hAnsiTheme="minorEastAsia" w:hint="eastAsia"/>
          <w:kern w:val="0"/>
          <w:sz w:val="22"/>
        </w:rPr>
        <w:t>相关</w:t>
      </w:r>
      <w:r w:rsidR="0091311C" w:rsidRPr="00DF63C9">
        <w:rPr>
          <w:rFonts w:asciiTheme="minorEastAsia" w:eastAsiaTheme="minorEastAsia" w:hAnsiTheme="minorEastAsia" w:hint="eastAsia"/>
          <w:kern w:val="0"/>
          <w:sz w:val="22"/>
        </w:rPr>
        <w:t>知识；</w:t>
      </w:r>
    </w:p>
    <w:p w14:paraId="08E02EB0" w14:textId="66F4358F" w:rsidR="00F2525B" w:rsidRPr="00DF63C9" w:rsidRDefault="00F2525B" w:rsidP="00EC4AEF">
      <w:pPr>
        <w:pStyle w:val="ac"/>
        <w:numPr>
          <w:ilvl w:val="0"/>
          <w:numId w:val="23"/>
        </w:numPr>
        <w:spacing w:beforeLines="20" w:before="62" w:line="360" w:lineRule="exact"/>
        <w:ind w:firstLineChars="0"/>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从师于UCLA教授及行业精英，在学习理论知识的同时也获取行业实战经验传授；</w:t>
      </w:r>
    </w:p>
    <w:p w14:paraId="61876A21" w14:textId="1F9DF2B1" w:rsidR="003C5555" w:rsidRPr="00DF63C9" w:rsidRDefault="0091311C" w:rsidP="00EC4AEF">
      <w:pPr>
        <w:pStyle w:val="ac"/>
        <w:numPr>
          <w:ilvl w:val="0"/>
          <w:numId w:val="23"/>
        </w:numPr>
        <w:spacing w:beforeLines="20" w:before="62" w:line="360" w:lineRule="exact"/>
        <w:ind w:firstLineChars="0"/>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以线上、线下或线上线下混合的灵活方式，完成课程</w:t>
      </w:r>
      <w:r w:rsidR="003C5555" w:rsidRPr="00DF63C9">
        <w:rPr>
          <w:rFonts w:asciiTheme="minorEastAsia" w:eastAsiaTheme="minorEastAsia" w:hAnsiTheme="minorEastAsia" w:hint="eastAsia"/>
          <w:kern w:val="0"/>
          <w:sz w:val="22"/>
        </w:rPr>
        <w:t>；</w:t>
      </w:r>
    </w:p>
    <w:p w14:paraId="097430BE" w14:textId="5168EE59" w:rsidR="00E413A0" w:rsidRPr="00DF63C9" w:rsidRDefault="00E413A0" w:rsidP="00EC4AEF">
      <w:pPr>
        <w:pStyle w:val="ac"/>
        <w:numPr>
          <w:ilvl w:val="0"/>
          <w:numId w:val="23"/>
        </w:numPr>
        <w:spacing w:beforeLines="20" w:before="62" w:line="360" w:lineRule="exact"/>
        <w:ind w:firstLineChars="0"/>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课程</w:t>
      </w:r>
      <w:r w:rsidR="003C396E" w:rsidRPr="00DF63C9">
        <w:rPr>
          <w:rFonts w:asciiTheme="minorEastAsia" w:eastAsiaTheme="minorEastAsia" w:hAnsiTheme="minorEastAsia" w:hint="eastAsia"/>
          <w:kern w:val="0"/>
          <w:sz w:val="22"/>
        </w:rPr>
        <w:t>质量高、级别高，</w:t>
      </w:r>
      <w:r w:rsidRPr="00DF63C9">
        <w:rPr>
          <w:rFonts w:asciiTheme="minorEastAsia" w:eastAsiaTheme="minorEastAsia" w:hAnsiTheme="minorEastAsia" w:hint="eastAsia"/>
          <w:kern w:val="0"/>
          <w:sz w:val="22"/>
        </w:rPr>
        <w:t>绝大多数是研究生阶段的课程</w:t>
      </w:r>
    </w:p>
    <w:p w14:paraId="3E9EFEA7" w14:textId="2B4C4DAC" w:rsidR="00F2525B" w:rsidRPr="00DF63C9" w:rsidRDefault="00F2525B" w:rsidP="00EC4AEF">
      <w:pPr>
        <w:pStyle w:val="ac"/>
        <w:numPr>
          <w:ilvl w:val="0"/>
          <w:numId w:val="23"/>
        </w:numPr>
        <w:spacing w:beforeLines="20" w:before="62" w:line="360" w:lineRule="exact"/>
        <w:ind w:firstLineChars="0"/>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享受和美国本土学生同等费用，性价比超高；</w:t>
      </w:r>
    </w:p>
    <w:p w14:paraId="2B073CEC" w14:textId="0ACCFBFC" w:rsidR="00AD7BE9" w:rsidRPr="00DF63C9" w:rsidRDefault="0091311C" w:rsidP="009955B8">
      <w:pPr>
        <w:pStyle w:val="ac"/>
        <w:numPr>
          <w:ilvl w:val="0"/>
          <w:numId w:val="23"/>
        </w:numPr>
        <w:spacing w:beforeLines="20" w:before="62" w:line="360" w:lineRule="exact"/>
        <w:ind w:firstLineChars="0"/>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获得加州大学洛杉矶分校颁发的成绩单及</w:t>
      </w:r>
      <w:r w:rsidR="009B2622" w:rsidRPr="00DF63C9">
        <w:rPr>
          <w:rFonts w:asciiTheme="minorEastAsia" w:eastAsiaTheme="minorEastAsia" w:hAnsiTheme="minorEastAsia" w:hint="eastAsia"/>
          <w:kern w:val="0"/>
          <w:sz w:val="22"/>
        </w:rPr>
        <w:t>职业</w:t>
      </w:r>
      <w:r w:rsidRPr="00DF63C9">
        <w:rPr>
          <w:rFonts w:asciiTheme="minorEastAsia" w:eastAsiaTheme="minorEastAsia" w:hAnsiTheme="minorEastAsia" w:hint="eastAsia"/>
          <w:kern w:val="0"/>
          <w:sz w:val="22"/>
        </w:rPr>
        <w:t>证书</w:t>
      </w:r>
      <w:r w:rsidR="003C5555" w:rsidRPr="00DF63C9">
        <w:rPr>
          <w:rFonts w:asciiTheme="minorEastAsia" w:eastAsiaTheme="minorEastAsia" w:hAnsiTheme="minorEastAsia" w:hint="eastAsia"/>
          <w:kern w:val="0"/>
          <w:sz w:val="22"/>
        </w:rPr>
        <w:t>，并有机会获得老师推荐信，提升后续就业及申研的竞争力</w:t>
      </w:r>
      <w:r w:rsidR="009B2622" w:rsidRPr="00DF63C9">
        <w:rPr>
          <w:rFonts w:asciiTheme="minorEastAsia" w:eastAsiaTheme="minorEastAsia" w:hAnsiTheme="minorEastAsia" w:hint="eastAsia"/>
          <w:kern w:val="0"/>
          <w:sz w:val="22"/>
        </w:rPr>
        <w:t>；</w:t>
      </w:r>
    </w:p>
    <w:p w14:paraId="723FA8FE" w14:textId="375DA27D" w:rsidR="003C5555" w:rsidRPr="00DF63C9" w:rsidRDefault="0091311C" w:rsidP="003C5555">
      <w:pPr>
        <w:pStyle w:val="ac"/>
        <w:numPr>
          <w:ilvl w:val="0"/>
          <w:numId w:val="23"/>
        </w:numPr>
        <w:spacing w:beforeLines="20" w:before="62" w:line="360" w:lineRule="exact"/>
        <w:ind w:firstLineChars="0"/>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作为正式的加州大学洛杉矶分校注册学生，享有学校提供的各种资源，并终身成为加州大学洛杉矶分校校友。</w:t>
      </w:r>
    </w:p>
    <w:p w14:paraId="19D0691A" w14:textId="77777777" w:rsidR="009955B8" w:rsidRPr="00DF63C9" w:rsidRDefault="009955B8">
      <w:pPr>
        <w:spacing w:beforeLines="20" w:before="62" w:line="360" w:lineRule="exact"/>
        <w:rPr>
          <w:rFonts w:asciiTheme="minorEastAsia" w:eastAsiaTheme="minorEastAsia" w:hAnsiTheme="minorEastAsia"/>
          <w:sz w:val="22"/>
        </w:rPr>
      </w:pPr>
    </w:p>
    <w:p w14:paraId="174C5628" w14:textId="25E36DE9" w:rsidR="00174334" w:rsidRPr="00DF63C9" w:rsidRDefault="00174334" w:rsidP="00BB31F5">
      <w:pPr>
        <w:pStyle w:val="ac"/>
        <w:numPr>
          <w:ilvl w:val="0"/>
          <w:numId w:val="1"/>
        </w:numPr>
        <w:spacing w:beforeLines="20" w:before="62" w:line="360" w:lineRule="exact"/>
        <w:ind w:firstLineChars="0"/>
        <w:rPr>
          <w:rFonts w:asciiTheme="minorEastAsia" w:eastAsiaTheme="minorEastAsia" w:hAnsiTheme="minorEastAsia"/>
          <w:b/>
          <w:sz w:val="22"/>
        </w:rPr>
      </w:pPr>
      <w:r w:rsidRPr="00DF63C9">
        <w:rPr>
          <w:rFonts w:asciiTheme="minorEastAsia" w:eastAsiaTheme="minorEastAsia" w:hAnsiTheme="minorEastAsia" w:hint="eastAsia"/>
          <w:b/>
          <w:sz w:val="22"/>
        </w:rPr>
        <w:t>大学简介</w:t>
      </w:r>
    </w:p>
    <w:p w14:paraId="20FC4090" w14:textId="70ED602F" w:rsidR="00174334" w:rsidRPr="00DF63C9" w:rsidRDefault="00174334" w:rsidP="00174334">
      <w:pPr>
        <w:spacing w:beforeLines="20" w:before="62" w:line="360" w:lineRule="exact"/>
        <w:rPr>
          <w:rFonts w:asciiTheme="minorEastAsia" w:eastAsiaTheme="minorEastAsia" w:hAnsiTheme="minorEastAsia"/>
          <w:b/>
          <w:sz w:val="22"/>
        </w:rPr>
      </w:pPr>
    </w:p>
    <w:p w14:paraId="6255ECBB" w14:textId="77777777" w:rsidR="00114580" w:rsidRPr="00DF63C9" w:rsidRDefault="00114580" w:rsidP="00114580">
      <w:pPr>
        <w:spacing w:beforeLines="20" w:before="62" w:line="360" w:lineRule="exact"/>
        <w:ind w:firstLine="435"/>
        <w:rPr>
          <w:rFonts w:asciiTheme="minorEastAsia" w:eastAsiaTheme="minorEastAsia" w:hAnsiTheme="minorEastAsia"/>
          <w:kern w:val="0"/>
          <w:sz w:val="22"/>
        </w:rPr>
      </w:pPr>
      <w:r w:rsidRPr="00DF63C9">
        <w:rPr>
          <w:rFonts w:asciiTheme="minorEastAsia" w:eastAsiaTheme="minorEastAsia" w:hAnsiTheme="minorEastAsia" w:hint="eastAsia"/>
          <w:kern w:val="0"/>
          <w:sz w:val="22"/>
        </w:rPr>
        <w:t>加州大学洛杉矶分校（</w:t>
      </w:r>
      <w:r w:rsidRPr="00DF63C9">
        <w:rPr>
          <w:rFonts w:asciiTheme="minorEastAsia" w:eastAsiaTheme="minorEastAsia" w:hAnsiTheme="minorEastAsia"/>
          <w:kern w:val="0"/>
          <w:sz w:val="22"/>
        </w:rPr>
        <w:t>UCLA</w:t>
      </w:r>
      <w:r w:rsidRPr="00DF63C9">
        <w:rPr>
          <w:rFonts w:asciiTheme="minorEastAsia" w:eastAsiaTheme="minorEastAsia" w:hAnsiTheme="minorEastAsia" w:hint="eastAsia"/>
          <w:kern w:val="0"/>
          <w:sz w:val="22"/>
        </w:rPr>
        <w:t>）是全球2</w:t>
      </w:r>
      <w:r w:rsidRPr="00DF63C9">
        <w:rPr>
          <w:rFonts w:asciiTheme="minorEastAsia" w:eastAsiaTheme="minorEastAsia" w:hAnsiTheme="minorEastAsia"/>
          <w:kern w:val="0"/>
          <w:sz w:val="22"/>
        </w:rPr>
        <w:t>0</w:t>
      </w:r>
      <w:r w:rsidRPr="00DF63C9">
        <w:rPr>
          <w:rFonts w:asciiTheme="minorEastAsia" w:eastAsiaTheme="minorEastAsia" w:hAnsiTheme="minorEastAsia" w:hint="eastAsia"/>
          <w:kern w:val="0"/>
          <w:sz w:val="22"/>
        </w:rPr>
        <w:t>强院校，全美公立大学排名第一，2</w:t>
      </w:r>
      <w:r w:rsidRPr="00DF63C9">
        <w:rPr>
          <w:rFonts w:asciiTheme="minorEastAsia" w:eastAsiaTheme="minorEastAsia" w:hAnsiTheme="minorEastAsia"/>
          <w:kern w:val="0"/>
          <w:sz w:val="22"/>
        </w:rPr>
        <w:t>018</w:t>
      </w:r>
      <w:r w:rsidRPr="00DF63C9">
        <w:rPr>
          <w:rFonts w:asciiTheme="minorEastAsia" w:eastAsiaTheme="minorEastAsia" w:hAnsiTheme="minorEastAsia" w:hint="eastAsia"/>
          <w:kern w:val="0"/>
          <w:sz w:val="22"/>
        </w:rPr>
        <w:t>年QS毕业生就业力排名中位居世界第二，在2</w:t>
      </w:r>
      <w:r w:rsidRPr="00DF63C9">
        <w:rPr>
          <w:rFonts w:asciiTheme="minorEastAsia" w:eastAsiaTheme="minorEastAsia" w:hAnsiTheme="minorEastAsia"/>
          <w:kern w:val="0"/>
          <w:sz w:val="22"/>
        </w:rPr>
        <w:t>019</w:t>
      </w:r>
      <w:r w:rsidRPr="00DF63C9">
        <w:rPr>
          <w:rFonts w:asciiTheme="minorEastAsia" w:eastAsiaTheme="minorEastAsia" w:hAnsiTheme="minorEastAsia" w:hint="eastAsia"/>
          <w:kern w:val="0"/>
          <w:sz w:val="22"/>
        </w:rPr>
        <w:t>年福布斯最具价值大学排名中名列全美第一。学校位于美国加州洛杉矶市，是美国西海岸最富盛名的著名城市，知名度仅次于纽约，地理位置极佳。</w:t>
      </w:r>
      <w:r w:rsidRPr="00DF63C9">
        <w:rPr>
          <w:rFonts w:asciiTheme="minorEastAsia" w:eastAsiaTheme="minorEastAsia" w:hAnsiTheme="minorEastAsia"/>
          <w:kern w:val="0"/>
          <w:sz w:val="22"/>
        </w:rPr>
        <w:t xml:space="preserve">UCLA </w:t>
      </w:r>
      <w:r w:rsidRPr="00DF63C9">
        <w:rPr>
          <w:rFonts w:asciiTheme="minorEastAsia" w:eastAsiaTheme="minorEastAsia" w:hAnsiTheme="minorEastAsia" w:hint="eastAsia"/>
          <w:kern w:val="0"/>
          <w:sz w:val="22"/>
        </w:rPr>
        <w:t>拥有人文社科学院及</w:t>
      </w:r>
      <w:r w:rsidRPr="00DF63C9">
        <w:rPr>
          <w:rFonts w:asciiTheme="minorEastAsia" w:eastAsiaTheme="minorEastAsia" w:hAnsiTheme="minorEastAsia"/>
          <w:kern w:val="0"/>
          <w:sz w:val="22"/>
        </w:rPr>
        <w:t xml:space="preserve"> 11 </w:t>
      </w:r>
      <w:r w:rsidRPr="00DF63C9">
        <w:rPr>
          <w:rFonts w:asciiTheme="minorEastAsia" w:eastAsiaTheme="minorEastAsia" w:hAnsiTheme="minorEastAsia" w:hint="eastAsia"/>
          <w:kern w:val="0"/>
          <w:sz w:val="22"/>
        </w:rPr>
        <w:t>个专业学院，在校生达</w:t>
      </w:r>
      <w:r w:rsidRPr="00DF63C9">
        <w:rPr>
          <w:rFonts w:asciiTheme="minorEastAsia" w:eastAsiaTheme="minorEastAsia" w:hAnsiTheme="minorEastAsia"/>
          <w:kern w:val="0"/>
          <w:sz w:val="22"/>
        </w:rPr>
        <w:t xml:space="preserve"> 40000 </w:t>
      </w:r>
      <w:r w:rsidRPr="00DF63C9">
        <w:rPr>
          <w:rFonts w:asciiTheme="minorEastAsia" w:eastAsiaTheme="minorEastAsia" w:hAnsiTheme="minorEastAsia" w:hint="eastAsia"/>
          <w:kern w:val="0"/>
          <w:sz w:val="22"/>
        </w:rPr>
        <w:t>名，是加州系统中最大的学校，也是最具竞争力的学校之一。在</w:t>
      </w:r>
      <w:r w:rsidRPr="00DF63C9">
        <w:rPr>
          <w:rFonts w:asciiTheme="minorEastAsia" w:eastAsiaTheme="minorEastAsia" w:hAnsiTheme="minorEastAsia"/>
          <w:kern w:val="0"/>
          <w:sz w:val="22"/>
        </w:rPr>
        <w:t>UCLA</w:t>
      </w:r>
      <w:r w:rsidRPr="00DF63C9">
        <w:rPr>
          <w:rFonts w:asciiTheme="minorEastAsia" w:eastAsiaTheme="minorEastAsia" w:hAnsiTheme="minorEastAsia" w:hint="eastAsia"/>
          <w:kern w:val="0"/>
          <w:sz w:val="22"/>
        </w:rPr>
        <w:t>任教的教职员工也以其优异的学术水平以及敬业的工作态度为</w:t>
      </w:r>
      <w:r w:rsidRPr="00DF63C9">
        <w:rPr>
          <w:rFonts w:asciiTheme="minorEastAsia" w:eastAsiaTheme="minorEastAsia" w:hAnsiTheme="minorEastAsia"/>
          <w:kern w:val="0"/>
          <w:sz w:val="22"/>
        </w:rPr>
        <w:t>UCLA</w:t>
      </w:r>
      <w:r w:rsidRPr="00DF63C9">
        <w:rPr>
          <w:rFonts w:asciiTheme="minorEastAsia" w:eastAsiaTheme="minorEastAsia" w:hAnsiTheme="minorEastAsia" w:hint="eastAsia"/>
          <w:kern w:val="0"/>
          <w:sz w:val="22"/>
        </w:rPr>
        <w:t>提供了高水平的教学以及科研能力。教职员工多人获得各种荣誉，包括国家科学奖、总统自由奖章、诺贝尔奖、普利策奖及古根海姆奖学金等。</w:t>
      </w:r>
      <w:r w:rsidRPr="00DF63C9">
        <w:rPr>
          <w:rFonts w:asciiTheme="minorEastAsia" w:eastAsiaTheme="minorEastAsia" w:hAnsiTheme="minorEastAsia"/>
          <w:kern w:val="0"/>
          <w:sz w:val="22"/>
        </w:rPr>
        <w:t xml:space="preserve">UCLA </w:t>
      </w:r>
      <w:r w:rsidRPr="00DF63C9">
        <w:rPr>
          <w:rFonts w:asciiTheme="minorEastAsia" w:eastAsiaTheme="minorEastAsia" w:hAnsiTheme="minorEastAsia" w:hint="eastAsia"/>
          <w:kern w:val="0"/>
          <w:sz w:val="22"/>
        </w:rPr>
        <w:t>的图书馆系统是美国排名前十的最好的图书馆之一。先后有</w:t>
      </w:r>
      <w:r w:rsidRPr="00DF63C9">
        <w:rPr>
          <w:rFonts w:asciiTheme="minorEastAsia" w:eastAsiaTheme="minorEastAsia" w:hAnsiTheme="minorEastAsia"/>
          <w:kern w:val="0"/>
          <w:sz w:val="22"/>
        </w:rPr>
        <w:t xml:space="preserve"> 16 </w:t>
      </w:r>
      <w:r w:rsidRPr="00DF63C9">
        <w:rPr>
          <w:rFonts w:asciiTheme="minorEastAsia" w:eastAsiaTheme="minorEastAsia" w:hAnsiTheme="minorEastAsia" w:hint="eastAsia"/>
          <w:kern w:val="0"/>
          <w:sz w:val="22"/>
        </w:rPr>
        <w:t>位教授和毕业生获得诺贝尔奖。每年都有来自世界各地及全美各州的学生参加到该校的各种学习项目中，是备受学生欢迎和喜爱的美国公立名校之一。</w:t>
      </w:r>
    </w:p>
    <w:p w14:paraId="627300AA" w14:textId="77777777" w:rsidR="00174334" w:rsidRPr="00DF63C9" w:rsidRDefault="00174334" w:rsidP="00174334">
      <w:pPr>
        <w:spacing w:beforeLines="20" w:before="62" w:line="360" w:lineRule="exact"/>
        <w:rPr>
          <w:rFonts w:asciiTheme="minorEastAsia" w:eastAsiaTheme="minorEastAsia" w:hAnsiTheme="minorEastAsia"/>
          <w:b/>
          <w:sz w:val="22"/>
        </w:rPr>
      </w:pPr>
    </w:p>
    <w:p w14:paraId="09154392" w14:textId="3C0141F6" w:rsidR="004F0D4A" w:rsidRPr="00DF63C9" w:rsidRDefault="004F0D4A" w:rsidP="00BB31F5">
      <w:pPr>
        <w:pStyle w:val="ac"/>
        <w:numPr>
          <w:ilvl w:val="0"/>
          <w:numId w:val="1"/>
        </w:numPr>
        <w:spacing w:beforeLines="20" w:before="62" w:line="360" w:lineRule="exact"/>
        <w:ind w:firstLineChars="0"/>
        <w:rPr>
          <w:rFonts w:asciiTheme="minorEastAsia" w:eastAsiaTheme="minorEastAsia" w:hAnsiTheme="minorEastAsia"/>
          <w:b/>
          <w:sz w:val="22"/>
        </w:rPr>
      </w:pPr>
      <w:r w:rsidRPr="00DF63C9">
        <w:rPr>
          <w:rFonts w:asciiTheme="minorEastAsia" w:eastAsiaTheme="minorEastAsia" w:hAnsiTheme="minorEastAsia"/>
          <w:b/>
          <w:sz w:val="22"/>
        </w:rPr>
        <w:t>项目</w:t>
      </w:r>
      <w:r w:rsidR="0024493C" w:rsidRPr="00DF63C9">
        <w:rPr>
          <w:rFonts w:asciiTheme="minorEastAsia" w:eastAsiaTheme="minorEastAsia" w:hAnsiTheme="minorEastAsia" w:hint="eastAsia"/>
          <w:b/>
          <w:sz w:val="22"/>
        </w:rPr>
        <w:t>内容</w:t>
      </w:r>
    </w:p>
    <w:p w14:paraId="018711A9" w14:textId="77777777" w:rsidR="00685A75" w:rsidRPr="00DF63C9" w:rsidRDefault="00685A75" w:rsidP="00685A75">
      <w:pPr>
        <w:pStyle w:val="ac"/>
        <w:spacing w:beforeLines="20" w:before="62" w:line="360" w:lineRule="exact"/>
        <w:ind w:left="420" w:firstLineChars="0" w:firstLine="0"/>
        <w:rPr>
          <w:rFonts w:asciiTheme="minorEastAsia" w:eastAsiaTheme="minorEastAsia" w:hAnsiTheme="minorEastAsia"/>
          <w:sz w:val="22"/>
        </w:rPr>
      </w:pPr>
    </w:p>
    <w:p w14:paraId="3332E80A" w14:textId="77777777" w:rsidR="003C396E" w:rsidRPr="00DF63C9" w:rsidRDefault="003C396E" w:rsidP="003C396E">
      <w:pPr>
        <w:pStyle w:val="ac"/>
        <w:numPr>
          <w:ilvl w:val="0"/>
          <w:numId w:val="14"/>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课程内容</w:t>
      </w:r>
    </w:p>
    <w:p w14:paraId="0D8971A7" w14:textId="77777777" w:rsidR="00D50E02" w:rsidRPr="00DF63C9" w:rsidRDefault="00D50E02" w:rsidP="00D50E02">
      <w:pPr>
        <w:pStyle w:val="ac"/>
        <w:numPr>
          <w:ilvl w:val="0"/>
          <w:numId w:val="15"/>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课程目录</w:t>
      </w:r>
    </w:p>
    <w:p w14:paraId="6CD9D740" w14:textId="77777777" w:rsidR="00D50E02" w:rsidRPr="00DF63C9" w:rsidRDefault="00D50E02" w:rsidP="00160DAE">
      <w:pPr>
        <w:pStyle w:val="ac"/>
        <w:numPr>
          <w:ilvl w:val="1"/>
          <w:numId w:val="24"/>
        </w:numPr>
        <w:spacing w:beforeLines="20" w:before="62" w:line="360" w:lineRule="exact"/>
        <w:ind w:left="1440" w:firstLineChars="0"/>
        <w:rPr>
          <w:rFonts w:asciiTheme="minorEastAsia" w:eastAsiaTheme="minorEastAsia" w:hAnsiTheme="minorEastAsia"/>
          <w:color w:val="1F3864" w:themeColor="accent1" w:themeShade="80"/>
          <w:sz w:val="22"/>
        </w:rPr>
      </w:pPr>
      <w:r w:rsidRPr="00DF63C9">
        <w:rPr>
          <w:rFonts w:asciiTheme="minorEastAsia" w:eastAsiaTheme="minorEastAsia" w:hAnsiTheme="minorEastAsia"/>
          <w:color w:val="1F3864" w:themeColor="accent1" w:themeShade="80"/>
          <w:sz w:val="22"/>
        </w:rPr>
        <w:t>Integrated Marketing Communications (4</w:t>
      </w:r>
      <w:r w:rsidRPr="00DF63C9">
        <w:rPr>
          <w:rFonts w:asciiTheme="minorEastAsia" w:eastAsiaTheme="minorEastAsia" w:hAnsiTheme="minorEastAsia" w:hint="eastAsia"/>
          <w:color w:val="1F3864" w:themeColor="accent1" w:themeShade="80"/>
          <w:sz w:val="22"/>
        </w:rPr>
        <w:t>学分)（IMC整合营销传播）</w:t>
      </w:r>
    </w:p>
    <w:p w14:paraId="7C23AC4E" w14:textId="77777777" w:rsidR="00D50E02" w:rsidRPr="00DF63C9" w:rsidRDefault="00D50E02" w:rsidP="00160DAE">
      <w:pPr>
        <w:pStyle w:val="ac"/>
        <w:spacing w:beforeLines="20" w:before="62" w:line="360" w:lineRule="exact"/>
        <w:ind w:left="1440" w:firstLineChars="0" w:firstLine="0"/>
        <w:rPr>
          <w:rFonts w:asciiTheme="minorEastAsia" w:eastAsiaTheme="minorEastAsia" w:hAnsiTheme="minorEastAsia"/>
          <w:sz w:val="22"/>
        </w:rPr>
      </w:pPr>
      <w:r w:rsidRPr="00DF63C9">
        <w:rPr>
          <w:rFonts w:asciiTheme="minorEastAsia" w:eastAsiaTheme="minorEastAsia" w:hAnsiTheme="minorEastAsia" w:hint="eastAsia"/>
          <w:sz w:val="22"/>
        </w:rPr>
        <w:t>课程描述：本课程内容包括主要媒体的概述，如广播、印刷、户外、销售点、直邮、互联网、电话营销、公共关系和促销。课程重点是教学生如何分析和创建一个IMC程序，并使用IMC概念衡量“通信投资回报”。</w:t>
      </w:r>
    </w:p>
    <w:p w14:paraId="7F96287D" w14:textId="77777777" w:rsidR="00D50E02" w:rsidRPr="00DF63C9" w:rsidRDefault="00D50E02" w:rsidP="00160DAE">
      <w:pPr>
        <w:pStyle w:val="ac"/>
        <w:numPr>
          <w:ilvl w:val="1"/>
          <w:numId w:val="24"/>
        </w:numPr>
        <w:spacing w:beforeLines="20" w:before="62" w:line="360" w:lineRule="exact"/>
        <w:ind w:left="1440" w:firstLineChars="0"/>
        <w:rPr>
          <w:rFonts w:asciiTheme="minorEastAsia" w:eastAsiaTheme="minorEastAsia" w:hAnsiTheme="minorEastAsia"/>
          <w:color w:val="1F3864" w:themeColor="accent1" w:themeShade="80"/>
          <w:sz w:val="22"/>
        </w:rPr>
      </w:pPr>
      <w:r w:rsidRPr="00DF63C9">
        <w:rPr>
          <w:rFonts w:asciiTheme="minorEastAsia" w:eastAsiaTheme="minorEastAsia" w:hAnsiTheme="minorEastAsia"/>
          <w:color w:val="1F3864" w:themeColor="accent1" w:themeShade="80"/>
          <w:sz w:val="22"/>
        </w:rPr>
        <w:t>Consumer Market Research (4</w:t>
      </w:r>
      <w:r w:rsidRPr="00DF63C9">
        <w:rPr>
          <w:rFonts w:asciiTheme="minorEastAsia" w:eastAsiaTheme="minorEastAsia" w:hAnsiTheme="minorEastAsia" w:hint="eastAsia"/>
          <w:color w:val="1F3864" w:themeColor="accent1" w:themeShade="80"/>
          <w:sz w:val="22"/>
        </w:rPr>
        <w:t>学分)（消费者市场研究）</w:t>
      </w:r>
    </w:p>
    <w:p w14:paraId="3E9C42DD" w14:textId="77777777" w:rsidR="00D50E02" w:rsidRPr="00DF63C9" w:rsidRDefault="00D50E02" w:rsidP="00160DAE">
      <w:pPr>
        <w:pStyle w:val="ac"/>
        <w:spacing w:beforeLines="20" w:before="62" w:line="360" w:lineRule="exact"/>
        <w:ind w:left="1440" w:firstLineChars="0" w:firstLine="0"/>
        <w:rPr>
          <w:rFonts w:asciiTheme="minorEastAsia" w:eastAsiaTheme="minorEastAsia" w:hAnsiTheme="minorEastAsia"/>
          <w:sz w:val="22"/>
        </w:rPr>
      </w:pPr>
      <w:r w:rsidRPr="00DF63C9">
        <w:rPr>
          <w:rFonts w:asciiTheme="minorEastAsia" w:eastAsiaTheme="minorEastAsia" w:hAnsiTheme="minorEastAsia" w:hint="eastAsia"/>
          <w:sz w:val="22"/>
        </w:rPr>
        <w:t>课程描述：本课程提供一个全面、实用的方法来进行相关的,营销和广告研究,本课程研究消费者行为和它如何影响市场营销和广告决策、以及用于收集主要和次要的研究数据的方法,并根据研究活动和数据分析提供建议。另外，课程还探讨了调查和焦点小组(线上和线下)的使用，以及传统的研究方法。学生们将掌握宝贵的技能和技巧，而这些技能和技巧是制作表格、分析和呈现市场调查数据所必需的，是构思良好的营销策略的基础。</w:t>
      </w:r>
    </w:p>
    <w:p w14:paraId="0BBDF114" w14:textId="77777777" w:rsidR="00D50E02" w:rsidRPr="00DF63C9" w:rsidRDefault="00D50E02" w:rsidP="00160DAE">
      <w:pPr>
        <w:pStyle w:val="ac"/>
        <w:numPr>
          <w:ilvl w:val="1"/>
          <w:numId w:val="24"/>
        </w:numPr>
        <w:spacing w:beforeLines="20" w:before="62" w:line="360" w:lineRule="exact"/>
        <w:ind w:left="1440" w:firstLineChars="0"/>
        <w:rPr>
          <w:rFonts w:asciiTheme="minorEastAsia" w:eastAsiaTheme="minorEastAsia" w:hAnsiTheme="minorEastAsia"/>
          <w:color w:val="1F3864" w:themeColor="accent1" w:themeShade="80"/>
          <w:sz w:val="22"/>
        </w:rPr>
      </w:pPr>
      <w:r w:rsidRPr="00DF63C9">
        <w:rPr>
          <w:rFonts w:asciiTheme="minorEastAsia" w:eastAsiaTheme="minorEastAsia" w:hAnsiTheme="minorEastAsia"/>
          <w:color w:val="1F3864" w:themeColor="accent1" w:themeShade="80"/>
          <w:sz w:val="22"/>
        </w:rPr>
        <w:t>Digital Marketing (4</w:t>
      </w:r>
      <w:r w:rsidRPr="00DF63C9">
        <w:rPr>
          <w:rFonts w:asciiTheme="minorEastAsia" w:eastAsiaTheme="minorEastAsia" w:hAnsiTheme="minorEastAsia" w:hint="eastAsia"/>
          <w:color w:val="1F3864" w:themeColor="accent1" w:themeShade="80"/>
          <w:sz w:val="22"/>
        </w:rPr>
        <w:t>学分)（数字营销）</w:t>
      </w:r>
    </w:p>
    <w:p w14:paraId="10D6491C" w14:textId="77777777" w:rsidR="00D50E02" w:rsidRPr="00DF63C9" w:rsidRDefault="00D50E02" w:rsidP="00160DAE">
      <w:pPr>
        <w:pStyle w:val="ac"/>
        <w:spacing w:beforeLines="20" w:before="62" w:line="360" w:lineRule="exact"/>
        <w:ind w:left="1440" w:firstLineChars="0" w:firstLine="0"/>
        <w:rPr>
          <w:rFonts w:asciiTheme="minorEastAsia" w:eastAsiaTheme="minorEastAsia" w:hAnsiTheme="minorEastAsia"/>
          <w:sz w:val="22"/>
        </w:rPr>
      </w:pPr>
      <w:r w:rsidRPr="00DF63C9">
        <w:rPr>
          <w:rFonts w:asciiTheme="minorEastAsia" w:eastAsiaTheme="minorEastAsia" w:hAnsiTheme="minorEastAsia" w:hint="eastAsia"/>
          <w:sz w:val="22"/>
        </w:rPr>
        <w:t>课程描述：互联网、数字革命和向信息化经济的转变正在极大地改变商业和产品的营销和销售方式。为了在这个“新的营销世界”中取得更大的成功，业务人员需要了解正在发生什么变化，以及如何将新工具发挥到最佳优势。这门课程是为那些想要了解通过互联网可用的新工具的资深市场营销人员和那些熟悉互联网应用程序和数字世界，但想要学习营销基础的学生和进修者提供理论和实践支持。</w:t>
      </w:r>
    </w:p>
    <w:p w14:paraId="07BF7D89" w14:textId="77777777" w:rsidR="00D50E02" w:rsidRPr="00DF63C9" w:rsidRDefault="00D50E02" w:rsidP="00160DAE">
      <w:pPr>
        <w:pStyle w:val="ac"/>
        <w:numPr>
          <w:ilvl w:val="1"/>
          <w:numId w:val="24"/>
        </w:numPr>
        <w:spacing w:beforeLines="20" w:before="62" w:line="360" w:lineRule="exact"/>
        <w:ind w:left="1440" w:firstLineChars="0"/>
        <w:rPr>
          <w:rFonts w:asciiTheme="minorEastAsia" w:eastAsiaTheme="minorEastAsia" w:hAnsiTheme="minorEastAsia"/>
          <w:color w:val="1F3864" w:themeColor="accent1" w:themeShade="80"/>
          <w:sz w:val="22"/>
        </w:rPr>
      </w:pPr>
      <w:r w:rsidRPr="00DF63C9">
        <w:rPr>
          <w:rFonts w:asciiTheme="minorEastAsia" w:eastAsiaTheme="minorEastAsia" w:hAnsiTheme="minorEastAsia"/>
          <w:color w:val="1F3864" w:themeColor="accent1" w:themeShade="80"/>
          <w:sz w:val="22"/>
        </w:rPr>
        <w:t>Brand Management (4</w:t>
      </w:r>
      <w:r w:rsidRPr="00DF63C9">
        <w:rPr>
          <w:rFonts w:asciiTheme="minorEastAsia" w:eastAsiaTheme="minorEastAsia" w:hAnsiTheme="minorEastAsia" w:hint="eastAsia"/>
          <w:color w:val="1F3864" w:themeColor="accent1" w:themeShade="80"/>
          <w:sz w:val="22"/>
        </w:rPr>
        <w:t>学分)（品牌管理）</w:t>
      </w:r>
    </w:p>
    <w:p w14:paraId="583F9363" w14:textId="77777777" w:rsidR="00D50E02" w:rsidRPr="00DF63C9" w:rsidRDefault="00D50E02" w:rsidP="00160DAE">
      <w:pPr>
        <w:pStyle w:val="ac"/>
        <w:spacing w:beforeLines="20" w:before="62" w:line="360" w:lineRule="exact"/>
        <w:ind w:left="1440" w:firstLineChars="0" w:firstLine="0"/>
        <w:rPr>
          <w:rFonts w:asciiTheme="minorEastAsia" w:eastAsiaTheme="minorEastAsia" w:hAnsiTheme="minorEastAsia"/>
          <w:sz w:val="22"/>
        </w:rPr>
      </w:pPr>
      <w:r w:rsidRPr="00DF63C9">
        <w:rPr>
          <w:rFonts w:asciiTheme="minorEastAsia" w:eastAsiaTheme="minorEastAsia" w:hAnsiTheme="minorEastAsia" w:hint="eastAsia"/>
          <w:sz w:val="22"/>
        </w:rPr>
        <w:t>课程描述：探索、学习和理解一个品牌的发展、可持续性和影响力的复杂性。在这门综合课程中，学生将学习如何培养和管理品牌认同，从而对公司的业绩和未来产生积极的影响，并从品牌的创建到执行，了解品牌的力量和重要性。本课程主要介绍品牌发展的概况;品牌研究;以及用于销售、营销、广告和促销目的的品牌管理结构。此外，学生们还将探索企业如何通过扩展现有品牌、控制和/或影响品牌定价和分销来开发财务财富。其他主题包括品牌历史概述;了解品牌资产与品牌识别的区别等。</w:t>
      </w:r>
    </w:p>
    <w:p w14:paraId="1A0613A9" w14:textId="77777777" w:rsidR="00D50E02" w:rsidRPr="00DF63C9" w:rsidRDefault="00D50E02" w:rsidP="00160DAE">
      <w:pPr>
        <w:pStyle w:val="ac"/>
        <w:numPr>
          <w:ilvl w:val="1"/>
          <w:numId w:val="24"/>
        </w:numPr>
        <w:spacing w:beforeLines="20" w:before="62" w:line="360" w:lineRule="exact"/>
        <w:ind w:left="1440" w:firstLineChars="0"/>
        <w:rPr>
          <w:rFonts w:asciiTheme="minorEastAsia" w:eastAsiaTheme="minorEastAsia" w:hAnsiTheme="minorEastAsia"/>
          <w:color w:val="1F3864" w:themeColor="accent1" w:themeShade="80"/>
          <w:sz w:val="22"/>
        </w:rPr>
      </w:pPr>
      <w:r w:rsidRPr="00DF63C9">
        <w:rPr>
          <w:rFonts w:asciiTheme="minorEastAsia" w:eastAsiaTheme="minorEastAsia" w:hAnsiTheme="minorEastAsia"/>
          <w:color w:val="1F3864" w:themeColor="accent1" w:themeShade="80"/>
          <w:sz w:val="22"/>
        </w:rPr>
        <w:t>Marketing Principles and Practices (4</w:t>
      </w:r>
      <w:r w:rsidRPr="00DF63C9">
        <w:rPr>
          <w:rFonts w:asciiTheme="minorEastAsia" w:eastAsiaTheme="minorEastAsia" w:hAnsiTheme="minorEastAsia" w:hint="eastAsia"/>
          <w:color w:val="1F3864" w:themeColor="accent1" w:themeShade="80"/>
          <w:sz w:val="22"/>
        </w:rPr>
        <w:t>学分)（</w:t>
      </w:r>
      <w:r w:rsidRPr="00DF63C9">
        <w:rPr>
          <w:rFonts w:asciiTheme="minorEastAsia" w:eastAsiaTheme="minorEastAsia" w:hAnsiTheme="minorEastAsia"/>
          <w:color w:val="1F3864" w:themeColor="accent1" w:themeShade="80"/>
          <w:sz w:val="22"/>
        </w:rPr>
        <w:t>市场营销学原理与实</w:t>
      </w:r>
      <w:r w:rsidRPr="00DF63C9">
        <w:rPr>
          <w:rFonts w:asciiTheme="minorEastAsia" w:eastAsiaTheme="minorEastAsia" w:hAnsiTheme="minorEastAsia" w:hint="eastAsia"/>
          <w:color w:val="1F3864" w:themeColor="accent1" w:themeShade="80"/>
          <w:sz w:val="22"/>
        </w:rPr>
        <w:t>践）</w:t>
      </w:r>
    </w:p>
    <w:p w14:paraId="762CF3F0" w14:textId="77777777" w:rsidR="00D50E02" w:rsidRPr="00DF63C9" w:rsidRDefault="00D50E02" w:rsidP="00160DAE">
      <w:pPr>
        <w:pStyle w:val="ac"/>
        <w:spacing w:beforeLines="20" w:before="62" w:line="360" w:lineRule="exact"/>
        <w:ind w:left="1440" w:firstLineChars="0" w:firstLine="0"/>
        <w:rPr>
          <w:rFonts w:asciiTheme="minorEastAsia" w:eastAsiaTheme="minorEastAsia" w:hAnsiTheme="minorEastAsia"/>
          <w:sz w:val="22"/>
        </w:rPr>
      </w:pPr>
      <w:r w:rsidRPr="00DF63C9">
        <w:rPr>
          <w:rFonts w:asciiTheme="minorEastAsia" w:eastAsiaTheme="minorEastAsia" w:hAnsiTheme="minorEastAsia" w:hint="eastAsia"/>
          <w:sz w:val="22"/>
        </w:rPr>
        <w:t>课程描述：本课程从制造商、经销商和消费者的角度调查营销方法、实践和制度。学生将研究零售和批发企业的营销概念、功能、运营和组织结构;分销渠道;市场研究;广告;营销成本;定价;合作销售;市场法规;和趋势。学分可转到UC系统的大学。</w:t>
      </w:r>
    </w:p>
    <w:p w14:paraId="35972B36" w14:textId="77777777" w:rsidR="00D50E02" w:rsidRPr="00DF63C9" w:rsidRDefault="00D50E02" w:rsidP="00160DAE">
      <w:pPr>
        <w:pStyle w:val="ac"/>
        <w:numPr>
          <w:ilvl w:val="1"/>
          <w:numId w:val="24"/>
        </w:numPr>
        <w:spacing w:beforeLines="20" w:before="62" w:line="360" w:lineRule="exact"/>
        <w:ind w:left="1440" w:firstLineChars="0"/>
        <w:rPr>
          <w:rFonts w:asciiTheme="minorEastAsia" w:eastAsiaTheme="minorEastAsia" w:hAnsiTheme="minorEastAsia"/>
          <w:color w:val="1F3864" w:themeColor="accent1" w:themeShade="80"/>
          <w:sz w:val="22"/>
        </w:rPr>
      </w:pPr>
      <w:r w:rsidRPr="00DF63C9">
        <w:rPr>
          <w:rFonts w:asciiTheme="minorEastAsia" w:eastAsiaTheme="minorEastAsia" w:hAnsiTheme="minorEastAsia" w:hint="eastAsia"/>
          <w:color w:val="1F3864" w:themeColor="accent1" w:themeShade="80"/>
          <w:sz w:val="22"/>
        </w:rPr>
        <w:t>Internship</w:t>
      </w:r>
      <w:r w:rsidRPr="00DF63C9">
        <w:rPr>
          <w:rFonts w:asciiTheme="minorEastAsia" w:eastAsiaTheme="minorEastAsia" w:hAnsiTheme="minorEastAsia"/>
          <w:color w:val="1F3864" w:themeColor="accent1" w:themeShade="80"/>
          <w:sz w:val="22"/>
        </w:rPr>
        <w:t xml:space="preserve"> </w:t>
      </w:r>
      <w:r w:rsidRPr="00DF63C9">
        <w:rPr>
          <w:rFonts w:asciiTheme="minorEastAsia" w:eastAsiaTheme="minorEastAsia" w:hAnsiTheme="minorEastAsia" w:hint="eastAsia"/>
          <w:color w:val="1F3864" w:themeColor="accent1" w:themeShade="80"/>
          <w:sz w:val="22"/>
        </w:rPr>
        <w:t>in</w:t>
      </w:r>
      <w:r w:rsidRPr="00DF63C9">
        <w:rPr>
          <w:rFonts w:asciiTheme="minorEastAsia" w:eastAsiaTheme="minorEastAsia" w:hAnsiTheme="minorEastAsia"/>
          <w:color w:val="1F3864" w:themeColor="accent1" w:themeShade="80"/>
          <w:sz w:val="22"/>
        </w:rPr>
        <w:t xml:space="preserve"> </w:t>
      </w:r>
      <w:r w:rsidRPr="00DF63C9">
        <w:rPr>
          <w:rFonts w:asciiTheme="minorEastAsia" w:eastAsiaTheme="minorEastAsia" w:hAnsiTheme="minorEastAsia" w:hint="eastAsia"/>
          <w:color w:val="1F3864" w:themeColor="accent1" w:themeShade="80"/>
          <w:sz w:val="22"/>
        </w:rPr>
        <w:t>marketing</w:t>
      </w:r>
      <w:r w:rsidRPr="00DF63C9">
        <w:rPr>
          <w:rFonts w:asciiTheme="minorEastAsia" w:eastAsiaTheme="minorEastAsia" w:hAnsiTheme="minorEastAsia"/>
          <w:color w:val="1F3864" w:themeColor="accent1" w:themeShade="80"/>
          <w:sz w:val="22"/>
        </w:rPr>
        <w:t xml:space="preserve"> </w:t>
      </w:r>
      <w:r w:rsidRPr="00DF63C9">
        <w:rPr>
          <w:rFonts w:asciiTheme="minorEastAsia" w:eastAsiaTheme="minorEastAsia" w:hAnsiTheme="minorEastAsia" w:hint="eastAsia"/>
          <w:color w:val="1F3864" w:themeColor="accent1" w:themeShade="80"/>
          <w:sz w:val="22"/>
        </w:rPr>
        <w:t>and</w:t>
      </w:r>
      <w:r w:rsidRPr="00DF63C9">
        <w:rPr>
          <w:rFonts w:asciiTheme="minorEastAsia" w:eastAsiaTheme="minorEastAsia" w:hAnsiTheme="minorEastAsia"/>
          <w:color w:val="1F3864" w:themeColor="accent1" w:themeShade="80"/>
          <w:sz w:val="22"/>
        </w:rPr>
        <w:t xml:space="preserve"> </w:t>
      </w:r>
      <w:r w:rsidRPr="00DF63C9">
        <w:rPr>
          <w:rFonts w:asciiTheme="minorEastAsia" w:eastAsiaTheme="minorEastAsia" w:hAnsiTheme="minorEastAsia" w:hint="eastAsia"/>
          <w:color w:val="1F3864" w:themeColor="accent1" w:themeShade="80"/>
          <w:sz w:val="22"/>
        </w:rPr>
        <w:t>advertising（4学分，选修）（市场营销和广告的实习）</w:t>
      </w:r>
    </w:p>
    <w:p w14:paraId="03617530" w14:textId="77777777" w:rsidR="00D50E02" w:rsidRPr="00DF63C9" w:rsidRDefault="00D50E02" w:rsidP="00160DAE">
      <w:pPr>
        <w:pStyle w:val="ac"/>
        <w:spacing w:beforeLines="20" w:before="62" w:line="360" w:lineRule="exact"/>
        <w:ind w:left="1440" w:firstLineChars="0" w:firstLine="0"/>
        <w:rPr>
          <w:rFonts w:asciiTheme="minorEastAsia" w:eastAsiaTheme="minorEastAsia" w:hAnsiTheme="minorEastAsia"/>
          <w:sz w:val="22"/>
        </w:rPr>
      </w:pPr>
      <w:r w:rsidRPr="00DF63C9">
        <w:rPr>
          <w:rFonts w:asciiTheme="minorEastAsia" w:eastAsiaTheme="minorEastAsia" w:hAnsiTheme="minorEastAsia" w:hint="eastAsia"/>
          <w:sz w:val="22"/>
        </w:rPr>
        <w:t>课程描述：该实习课程为符合条件的学生提供了一个机会，使他们能够根据实习职位——包括至少120小时的课程材料的实际应用——获得由加州大学洛杉矶分校批准的证书课程的选修学分。学生需满足相应条件才能参加该实习课程。</w:t>
      </w:r>
    </w:p>
    <w:p w14:paraId="4CD95940" w14:textId="77777777" w:rsidR="00D50E02" w:rsidRPr="00DF63C9" w:rsidRDefault="00D50E02" w:rsidP="00160DAE">
      <w:pPr>
        <w:pStyle w:val="ac"/>
        <w:numPr>
          <w:ilvl w:val="1"/>
          <w:numId w:val="24"/>
        </w:numPr>
        <w:spacing w:beforeLines="20" w:before="62" w:line="360" w:lineRule="exact"/>
        <w:ind w:left="1440" w:firstLineChars="0"/>
        <w:rPr>
          <w:rFonts w:asciiTheme="minorEastAsia" w:eastAsiaTheme="minorEastAsia" w:hAnsiTheme="minorEastAsia"/>
          <w:color w:val="1F3864" w:themeColor="accent1" w:themeShade="80"/>
          <w:sz w:val="22"/>
        </w:rPr>
      </w:pPr>
      <w:r w:rsidRPr="00DF63C9">
        <w:rPr>
          <w:rFonts w:asciiTheme="minorEastAsia" w:eastAsiaTheme="minorEastAsia" w:hAnsiTheme="minorEastAsia"/>
          <w:color w:val="1F3864" w:themeColor="accent1" w:themeShade="80"/>
          <w:sz w:val="22"/>
        </w:rPr>
        <w:t>Strategic Marketing (4</w:t>
      </w:r>
      <w:r w:rsidRPr="00DF63C9">
        <w:rPr>
          <w:rFonts w:asciiTheme="minorEastAsia" w:eastAsiaTheme="minorEastAsia" w:hAnsiTheme="minorEastAsia" w:hint="eastAsia"/>
          <w:color w:val="1F3864" w:themeColor="accent1" w:themeShade="80"/>
          <w:sz w:val="22"/>
        </w:rPr>
        <w:t>学分，选修)（营销战略）</w:t>
      </w:r>
    </w:p>
    <w:p w14:paraId="69B4C053" w14:textId="2D88F7E8" w:rsidR="00D50E02" w:rsidRPr="00EA5348" w:rsidRDefault="00D50E02" w:rsidP="00EA5348">
      <w:pPr>
        <w:pStyle w:val="ac"/>
        <w:spacing w:beforeLines="20" w:before="62" w:line="360" w:lineRule="exact"/>
        <w:ind w:left="1440" w:firstLineChars="0" w:firstLine="0"/>
        <w:rPr>
          <w:rFonts w:asciiTheme="minorEastAsia" w:eastAsiaTheme="minorEastAsia" w:hAnsiTheme="minorEastAsia"/>
          <w:sz w:val="22"/>
        </w:rPr>
      </w:pPr>
      <w:r w:rsidRPr="00DF63C9">
        <w:rPr>
          <w:rFonts w:asciiTheme="minorEastAsia" w:eastAsiaTheme="minorEastAsia" w:hAnsiTheme="minorEastAsia" w:hint="eastAsia"/>
          <w:sz w:val="22"/>
        </w:rPr>
        <w:t>课程描述：这个总结性课程可以允许学生实施关键技能，学生需要了解的不仅仅是传统</w:t>
      </w:r>
      <w:r w:rsidRPr="00DF63C9">
        <w:rPr>
          <w:rFonts w:asciiTheme="minorEastAsia" w:eastAsiaTheme="minorEastAsia" w:hAnsiTheme="minorEastAsia" w:hint="eastAsia"/>
          <w:sz w:val="22"/>
        </w:rPr>
        <w:lastRenderedPageBreak/>
        <w:t>营销的原则,还应学会解释趋势如何发展以及如何设计有效的远程的营销策略以满足今天的需求,动态的消费环境。课程内容包括市场营销趋势、市场营销管理决策、消费者态度、利基市场营销、广告策略、分销渠道，以及各种营销媒体的使用和误用。</w:t>
      </w:r>
    </w:p>
    <w:p w14:paraId="1424BED2" w14:textId="4A4FCEF2" w:rsidR="009A5E14" w:rsidRPr="00EA5348" w:rsidRDefault="003C5555" w:rsidP="00EA5348">
      <w:pPr>
        <w:pStyle w:val="ac"/>
        <w:numPr>
          <w:ilvl w:val="0"/>
          <w:numId w:val="15"/>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学习形式：</w:t>
      </w:r>
      <w:r w:rsidR="00D50E02" w:rsidRPr="00DF63C9">
        <w:rPr>
          <w:rFonts w:asciiTheme="minorEastAsia" w:eastAsiaTheme="minorEastAsia" w:hAnsiTheme="minorEastAsia" w:hint="eastAsia"/>
          <w:sz w:val="22"/>
        </w:rPr>
        <w:t>学生可自由选择线上或线下学习</w:t>
      </w:r>
    </w:p>
    <w:p w14:paraId="691076D5" w14:textId="3889C224" w:rsidR="00D50E02" w:rsidRPr="00EA5348" w:rsidRDefault="009A5E14" w:rsidP="00EA5348">
      <w:pPr>
        <w:pStyle w:val="ac"/>
        <w:numPr>
          <w:ilvl w:val="0"/>
          <w:numId w:val="15"/>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课程提供时间：秋季学期（9月中下旬-</w:t>
      </w:r>
      <w:r w:rsidRPr="00DF63C9">
        <w:rPr>
          <w:rFonts w:asciiTheme="minorEastAsia" w:eastAsiaTheme="minorEastAsia" w:hAnsiTheme="minorEastAsia"/>
          <w:sz w:val="22"/>
        </w:rPr>
        <w:t>12</w:t>
      </w:r>
      <w:r w:rsidRPr="00DF63C9">
        <w:rPr>
          <w:rFonts w:asciiTheme="minorEastAsia" w:eastAsiaTheme="minorEastAsia" w:hAnsiTheme="minorEastAsia" w:hint="eastAsia"/>
          <w:sz w:val="22"/>
        </w:rPr>
        <w:t>月中）；冬季学期（1月中-</w:t>
      </w:r>
      <w:r w:rsidRPr="00DF63C9">
        <w:rPr>
          <w:rFonts w:asciiTheme="minorEastAsia" w:eastAsiaTheme="minorEastAsia" w:hAnsiTheme="minorEastAsia"/>
          <w:sz w:val="22"/>
        </w:rPr>
        <w:t>3</w:t>
      </w:r>
      <w:r w:rsidRPr="00DF63C9">
        <w:rPr>
          <w:rFonts w:asciiTheme="minorEastAsia" w:eastAsiaTheme="minorEastAsia" w:hAnsiTheme="minorEastAsia" w:hint="eastAsia"/>
          <w:sz w:val="22"/>
        </w:rPr>
        <w:t>月中下旬）；春季学期（4月上旬-</w:t>
      </w:r>
      <w:r w:rsidRPr="00DF63C9">
        <w:rPr>
          <w:rFonts w:asciiTheme="minorEastAsia" w:eastAsiaTheme="minorEastAsia" w:hAnsiTheme="minorEastAsia"/>
          <w:sz w:val="22"/>
        </w:rPr>
        <w:t>6</w:t>
      </w:r>
      <w:r w:rsidRPr="00DF63C9">
        <w:rPr>
          <w:rFonts w:asciiTheme="minorEastAsia" w:eastAsiaTheme="minorEastAsia" w:hAnsiTheme="minorEastAsia" w:hint="eastAsia"/>
          <w:sz w:val="22"/>
        </w:rPr>
        <w:t>月中）</w:t>
      </w:r>
    </w:p>
    <w:p w14:paraId="2B4D83D4" w14:textId="77777777" w:rsidR="003C5555" w:rsidRPr="00DF63C9" w:rsidRDefault="003C5555" w:rsidP="0089381F">
      <w:pPr>
        <w:pStyle w:val="ac"/>
        <w:numPr>
          <w:ilvl w:val="0"/>
          <w:numId w:val="15"/>
        </w:numPr>
        <w:spacing w:beforeLines="20" w:before="62" w:line="360" w:lineRule="exact"/>
        <w:ind w:firstLineChars="0"/>
        <w:rPr>
          <w:rFonts w:asciiTheme="minorEastAsia" w:eastAsiaTheme="minorEastAsia" w:hAnsiTheme="minorEastAsia"/>
          <w:b/>
          <w:bCs/>
          <w:sz w:val="22"/>
        </w:rPr>
      </w:pPr>
      <w:r w:rsidRPr="00DF63C9">
        <w:rPr>
          <w:rFonts w:asciiTheme="minorEastAsia" w:eastAsiaTheme="minorEastAsia" w:hAnsiTheme="minorEastAsia" w:hint="eastAsia"/>
          <w:b/>
          <w:bCs/>
          <w:sz w:val="22"/>
        </w:rPr>
        <w:t>成绩单及证书：</w:t>
      </w:r>
    </w:p>
    <w:p w14:paraId="216B1A66" w14:textId="1A6BB33C" w:rsidR="003C5555" w:rsidRPr="00DF63C9" w:rsidRDefault="003C5555" w:rsidP="009B2622">
      <w:pPr>
        <w:pStyle w:val="ac"/>
        <w:numPr>
          <w:ilvl w:val="1"/>
          <w:numId w:val="25"/>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完成每门课程后，学生将获得对应课程的学分及官方成绩单</w:t>
      </w:r>
      <w:r w:rsidR="009B2622" w:rsidRPr="00DF63C9">
        <w:rPr>
          <w:rFonts w:asciiTheme="minorEastAsia" w:eastAsiaTheme="minorEastAsia" w:hAnsiTheme="minorEastAsia" w:hint="eastAsia"/>
          <w:sz w:val="22"/>
        </w:rPr>
        <w:t>；</w:t>
      </w:r>
    </w:p>
    <w:p w14:paraId="0D537ECD" w14:textId="5428C29C" w:rsidR="003C5555" w:rsidRPr="00DF63C9" w:rsidRDefault="003C5555" w:rsidP="009B2622">
      <w:pPr>
        <w:pStyle w:val="ac"/>
        <w:numPr>
          <w:ilvl w:val="1"/>
          <w:numId w:val="25"/>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完成5门必修课程及1门选修课程后，学生将获得学分、官方成绩单以及加州大学洛杉矶分校</w:t>
      </w:r>
      <w:r w:rsidR="009B2622" w:rsidRPr="00DF63C9">
        <w:rPr>
          <w:rFonts w:asciiTheme="minorEastAsia" w:eastAsiaTheme="minorEastAsia" w:hAnsiTheme="minorEastAsia" w:hint="eastAsia"/>
          <w:sz w:val="22"/>
        </w:rPr>
        <w:t>职业</w:t>
      </w:r>
      <w:r w:rsidRPr="00DF63C9">
        <w:rPr>
          <w:rFonts w:asciiTheme="minorEastAsia" w:eastAsiaTheme="minorEastAsia" w:hAnsiTheme="minorEastAsia" w:hint="eastAsia"/>
          <w:sz w:val="22"/>
        </w:rPr>
        <w:t>证书</w:t>
      </w:r>
      <w:r w:rsidR="009B2622" w:rsidRPr="00DF63C9">
        <w:rPr>
          <w:rFonts w:asciiTheme="minorEastAsia" w:eastAsiaTheme="minorEastAsia" w:hAnsiTheme="minorEastAsia" w:hint="eastAsia"/>
          <w:sz w:val="22"/>
        </w:rPr>
        <w:t>；</w:t>
      </w:r>
    </w:p>
    <w:p w14:paraId="660A570C" w14:textId="4F385F0C" w:rsidR="00685A75" w:rsidRPr="00EA5348" w:rsidRDefault="009B2622" w:rsidP="00BB5EBC">
      <w:pPr>
        <w:pStyle w:val="ac"/>
        <w:numPr>
          <w:ilvl w:val="1"/>
          <w:numId w:val="25"/>
        </w:numPr>
        <w:spacing w:beforeLines="20" w:before="62" w:line="360" w:lineRule="exact"/>
        <w:ind w:firstLineChars="0"/>
        <w:rPr>
          <w:rFonts w:asciiTheme="minorEastAsia" w:eastAsiaTheme="minorEastAsia" w:hAnsiTheme="minorEastAsia"/>
          <w:b/>
          <w:bCs/>
          <w:sz w:val="22"/>
        </w:rPr>
      </w:pPr>
      <w:r w:rsidRPr="00DF63C9">
        <w:rPr>
          <w:rFonts w:asciiTheme="minorEastAsia" w:eastAsiaTheme="minorEastAsia" w:hAnsiTheme="minorEastAsia" w:hint="eastAsia"/>
          <w:b/>
          <w:bCs/>
          <w:sz w:val="22"/>
        </w:rPr>
        <w:t>该学分、成绩单及职业证书被加州大学及美国其他大学认可，并获得对应美国行业协会的认可，含金量极高。</w:t>
      </w:r>
    </w:p>
    <w:p w14:paraId="7927CC81" w14:textId="67E0C510" w:rsidR="00BF49E5" w:rsidRPr="00DF63C9" w:rsidRDefault="00BF49E5" w:rsidP="00BB5EBC">
      <w:pPr>
        <w:pStyle w:val="ac"/>
        <w:numPr>
          <w:ilvl w:val="0"/>
          <w:numId w:val="14"/>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SAF学生服务：</w:t>
      </w:r>
    </w:p>
    <w:p w14:paraId="14FC08D4" w14:textId="028DB0A6" w:rsidR="00BF49E5" w:rsidRPr="00DF63C9" w:rsidRDefault="00BF49E5" w:rsidP="00BF49E5">
      <w:pPr>
        <w:pStyle w:val="ac"/>
        <w:numPr>
          <w:ilvl w:val="0"/>
          <w:numId w:val="30"/>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sz w:val="22"/>
        </w:rPr>
        <w:t>项目咨询</w:t>
      </w:r>
      <w:r w:rsidRPr="00DF63C9">
        <w:rPr>
          <w:rFonts w:asciiTheme="minorEastAsia" w:eastAsiaTheme="minorEastAsia" w:hAnsiTheme="minorEastAsia" w:hint="eastAsia"/>
          <w:sz w:val="22"/>
        </w:rPr>
        <w:t>、</w:t>
      </w:r>
      <w:r w:rsidRPr="00DF63C9">
        <w:rPr>
          <w:rFonts w:asciiTheme="minorEastAsia" w:eastAsiaTheme="minorEastAsia" w:hAnsiTheme="minorEastAsia"/>
          <w:sz w:val="22"/>
        </w:rPr>
        <w:t>项目申请及课程</w:t>
      </w:r>
      <w:r w:rsidRPr="00DF63C9">
        <w:rPr>
          <w:rFonts w:asciiTheme="minorEastAsia" w:eastAsiaTheme="minorEastAsia" w:hAnsiTheme="minorEastAsia" w:hint="eastAsia"/>
          <w:sz w:val="22"/>
        </w:rPr>
        <w:t>注册</w:t>
      </w:r>
      <w:r w:rsidRPr="00DF63C9">
        <w:rPr>
          <w:rFonts w:asciiTheme="minorEastAsia" w:eastAsiaTheme="minorEastAsia" w:hAnsiTheme="minorEastAsia"/>
          <w:sz w:val="22"/>
        </w:rPr>
        <w:t>、</w:t>
      </w:r>
      <w:r w:rsidR="001C6CAB" w:rsidRPr="00DF63C9">
        <w:rPr>
          <w:rFonts w:asciiTheme="minorEastAsia" w:eastAsiaTheme="minorEastAsia" w:hAnsiTheme="minorEastAsia" w:hint="eastAsia"/>
          <w:sz w:val="22"/>
        </w:rPr>
        <w:t>新生培训、</w:t>
      </w:r>
      <w:r w:rsidRPr="00DF63C9">
        <w:rPr>
          <w:rFonts w:asciiTheme="minorEastAsia" w:eastAsiaTheme="minorEastAsia" w:hAnsiTheme="minorEastAsia" w:hint="eastAsia"/>
          <w:sz w:val="22"/>
        </w:rPr>
        <w:t>在线课程支持；</w:t>
      </w:r>
    </w:p>
    <w:p w14:paraId="4C5456F4" w14:textId="682BA69E" w:rsidR="00AF591C" w:rsidRPr="00EA5348" w:rsidRDefault="00BF49E5" w:rsidP="00EA5348">
      <w:pPr>
        <w:pStyle w:val="ac"/>
        <w:numPr>
          <w:ilvl w:val="0"/>
          <w:numId w:val="20"/>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针对选择赴美参与线下课程的同学，SAF还将</w:t>
      </w:r>
      <w:r w:rsidR="00C668F7" w:rsidRPr="00DF63C9">
        <w:rPr>
          <w:rFonts w:asciiTheme="minorEastAsia" w:eastAsiaTheme="minorEastAsia" w:hAnsiTheme="minorEastAsia" w:hint="eastAsia"/>
          <w:sz w:val="22"/>
        </w:rPr>
        <w:t>提供</w:t>
      </w:r>
      <w:r w:rsidR="00C668F7" w:rsidRPr="00DF63C9">
        <w:rPr>
          <w:rFonts w:asciiTheme="minorEastAsia" w:eastAsiaTheme="minorEastAsia" w:hAnsiTheme="minorEastAsia"/>
          <w:sz w:val="22"/>
        </w:rPr>
        <w:t>住宿安排、赴</w:t>
      </w:r>
      <w:r w:rsidR="00C668F7" w:rsidRPr="00DF63C9">
        <w:rPr>
          <w:rFonts w:asciiTheme="minorEastAsia" w:eastAsiaTheme="minorEastAsia" w:hAnsiTheme="minorEastAsia" w:hint="eastAsia"/>
          <w:sz w:val="22"/>
        </w:rPr>
        <w:t>美国</w:t>
      </w:r>
      <w:r w:rsidR="00C668F7" w:rsidRPr="00DF63C9">
        <w:rPr>
          <w:rFonts w:asciiTheme="minorEastAsia" w:eastAsiaTheme="minorEastAsia" w:hAnsiTheme="minorEastAsia"/>
          <w:sz w:val="22"/>
        </w:rPr>
        <w:t>签证指导（SAF有丰富的签证经验，签证有保障）、旅行和应急保险购买、行前指导等</w:t>
      </w:r>
      <w:r w:rsidR="00C668F7" w:rsidRPr="00DF63C9">
        <w:rPr>
          <w:rFonts w:asciiTheme="minorEastAsia" w:eastAsiaTheme="minorEastAsia" w:hAnsiTheme="minorEastAsia" w:hint="eastAsia"/>
          <w:sz w:val="22"/>
        </w:rPr>
        <w:t>。</w:t>
      </w:r>
      <w:r w:rsidR="00C668F7" w:rsidRPr="00DF63C9">
        <w:rPr>
          <w:rFonts w:asciiTheme="minorEastAsia" w:eastAsiaTheme="minorEastAsia" w:hAnsiTheme="minorEastAsia"/>
          <w:sz w:val="22"/>
        </w:rPr>
        <w:t>SAF</w:t>
      </w:r>
      <w:r w:rsidR="00C668F7" w:rsidRPr="00DF63C9">
        <w:rPr>
          <w:rFonts w:asciiTheme="minorEastAsia" w:eastAsiaTheme="minorEastAsia" w:hAnsiTheme="minorEastAsia" w:hint="eastAsia"/>
          <w:sz w:val="22"/>
        </w:rPr>
        <w:t>美国将为学生提供全方位现场支持，包括日常生活支持、学术支持、健康安全及应急支持。</w:t>
      </w:r>
    </w:p>
    <w:p w14:paraId="0CDCF1F4" w14:textId="6F7454CC" w:rsidR="009A5E14" w:rsidRPr="00DF63C9" w:rsidRDefault="00CD531D" w:rsidP="009A5E14">
      <w:pPr>
        <w:pStyle w:val="ac"/>
        <w:numPr>
          <w:ilvl w:val="0"/>
          <w:numId w:val="14"/>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项目时间及项目费用</w:t>
      </w:r>
    </w:p>
    <w:tbl>
      <w:tblPr>
        <w:tblStyle w:val="ad"/>
        <w:tblW w:w="7225" w:type="dxa"/>
        <w:jc w:val="center"/>
        <w:tblLook w:val="04A0" w:firstRow="1" w:lastRow="0" w:firstColumn="1" w:lastColumn="0" w:noHBand="0" w:noVBand="1"/>
      </w:tblPr>
      <w:tblGrid>
        <w:gridCol w:w="1843"/>
        <w:gridCol w:w="2409"/>
        <w:gridCol w:w="2973"/>
      </w:tblGrid>
      <w:tr w:rsidR="0088203B" w:rsidRPr="00DF63C9" w14:paraId="10913CEA" w14:textId="77777777" w:rsidTr="0088203B">
        <w:trPr>
          <w:jc w:val="center"/>
        </w:trPr>
        <w:tc>
          <w:tcPr>
            <w:tcW w:w="1843" w:type="dxa"/>
          </w:tcPr>
          <w:p w14:paraId="2D7E0707" w14:textId="77777777" w:rsidR="0088203B" w:rsidRPr="00DF63C9" w:rsidRDefault="0088203B" w:rsidP="009869DF">
            <w:pPr>
              <w:spacing w:beforeLines="20" w:before="62" w:line="360" w:lineRule="exact"/>
              <w:jc w:val="center"/>
              <w:rPr>
                <w:rFonts w:asciiTheme="minorEastAsia" w:eastAsiaTheme="minorEastAsia" w:hAnsiTheme="minorEastAsia"/>
                <w:sz w:val="22"/>
              </w:rPr>
            </w:pPr>
            <w:bookmarkStart w:id="0" w:name="_Hlk38977028"/>
            <w:r w:rsidRPr="00DF63C9">
              <w:rPr>
                <w:rFonts w:asciiTheme="minorEastAsia" w:eastAsiaTheme="minorEastAsia" w:hAnsiTheme="minorEastAsia" w:hint="eastAsia"/>
                <w:sz w:val="22"/>
              </w:rPr>
              <w:t>学习模式</w:t>
            </w:r>
          </w:p>
        </w:tc>
        <w:tc>
          <w:tcPr>
            <w:tcW w:w="2409" w:type="dxa"/>
          </w:tcPr>
          <w:p w14:paraId="56E06F48" w14:textId="77777777" w:rsidR="0088203B" w:rsidRPr="00DF63C9" w:rsidRDefault="0088203B" w:rsidP="009869DF">
            <w:pPr>
              <w:spacing w:beforeLines="20" w:before="62" w:line="360" w:lineRule="exact"/>
              <w:jc w:val="center"/>
              <w:rPr>
                <w:rFonts w:asciiTheme="minorEastAsia" w:eastAsiaTheme="minorEastAsia" w:hAnsiTheme="minorEastAsia"/>
                <w:sz w:val="22"/>
              </w:rPr>
            </w:pPr>
            <w:r w:rsidRPr="00DF63C9">
              <w:rPr>
                <w:rFonts w:asciiTheme="minorEastAsia" w:eastAsiaTheme="minorEastAsia" w:hAnsiTheme="minorEastAsia" w:hint="eastAsia"/>
                <w:sz w:val="22"/>
              </w:rPr>
              <w:t>学习时间</w:t>
            </w:r>
          </w:p>
        </w:tc>
        <w:tc>
          <w:tcPr>
            <w:tcW w:w="2973" w:type="dxa"/>
          </w:tcPr>
          <w:p w14:paraId="7B1A11E4" w14:textId="77777777" w:rsidR="0088203B" w:rsidRPr="00DF63C9" w:rsidRDefault="0088203B" w:rsidP="009869DF">
            <w:pPr>
              <w:spacing w:beforeLines="20" w:before="62" w:line="360" w:lineRule="exact"/>
              <w:jc w:val="center"/>
              <w:rPr>
                <w:rFonts w:asciiTheme="minorEastAsia" w:eastAsiaTheme="minorEastAsia" w:hAnsiTheme="minorEastAsia"/>
                <w:sz w:val="22"/>
              </w:rPr>
            </w:pPr>
            <w:r w:rsidRPr="00DF63C9">
              <w:rPr>
                <w:rFonts w:asciiTheme="minorEastAsia" w:eastAsiaTheme="minorEastAsia" w:hAnsiTheme="minorEastAsia" w:hint="eastAsia"/>
                <w:sz w:val="22"/>
              </w:rPr>
              <w:t>SAF基础项目费用</w:t>
            </w:r>
          </w:p>
        </w:tc>
      </w:tr>
      <w:tr w:rsidR="0088203B" w:rsidRPr="00DF63C9" w14:paraId="6BF3C2C8" w14:textId="77777777" w:rsidTr="0088203B">
        <w:trPr>
          <w:jc w:val="center"/>
        </w:trPr>
        <w:tc>
          <w:tcPr>
            <w:tcW w:w="1843" w:type="dxa"/>
          </w:tcPr>
          <w:p w14:paraId="141BFD3F" w14:textId="2AF28067" w:rsidR="0088203B" w:rsidRPr="00DF63C9" w:rsidRDefault="0088203B" w:rsidP="009869DF">
            <w:pPr>
              <w:spacing w:beforeLines="20" w:before="62" w:line="360" w:lineRule="exact"/>
              <w:rPr>
                <w:rFonts w:asciiTheme="minorEastAsia" w:eastAsiaTheme="minorEastAsia" w:hAnsiTheme="minorEastAsia"/>
                <w:sz w:val="22"/>
              </w:rPr>
            </w:pPr>
            <w:r w:rsidRPr="00DF63C9">
              <w:rPr>
                <w:rFonts w:asciiTheme="minorEastAsia" w:eastAsiaTheme="minorEastAsia" w:hAnsiTheme="minorEastAsia" w:hint="eastAsia"/>
                <w:sz w:val="22"/>
              </w:rPr>
              <w:t>线上</w:t>
            </w:r>
          </w:p>
        </w:tc>
        <w:tc>
          <w:tcPr>
            <w:tcW w:w="2409" w:type="dxa"/>
          </w:tcPr>
          <w:p w14:paraId="10CF06B2" w14:textId="670B9592" w:rsidR="0088203B" w:rsidRPr="00DF63C9" w:rsidRDefault="0088203B" w:rsidP="009869DF">
            <w:pPr>
              <w:spacing w:beforeLines="20" w:before="62" w:line="360" w:lineRule="exact"/>
              <w:rPr>
                <w:rFonts w:asciiTheme="minorEastAsia" w:eastAsiaTheme="minorEastAsia" w:hAnsiTheme="minorEastAsia"/>
                <w:sz w:val="22"/>
              </w:rPr>
            </w:pPr>
            <w:r w:rsidRPr="00DF63C9">
              <w:rPr>
                <w:rFonts w:asciiTheme="minorEastAsia" w:eastAsiaTheme="minorEastAsia" w:hAnsiTheme="minorEastAsia" w:hint="eastAsia"/>
                <w:sz w:val="22"/>
              </w:rPr>
              <w:t>秋季学期（2</w:t>
            </w:r>
            <w:r w:rsidRPr="00DF63C9">
              <w:rPr>
                <w:rFonts w:asciiTheme="minorEastAsia" w:eastAsiaTheme="minorEastAsia" w:hAnsiTheme="minorEastAsia"/>
                <w:sz w:val="22"/>
              </w:rPr>
              <w:t>020</w:t>
            </w:r>
            <w:r w:rsidRPr="00DF63C9">
              <w:rPr>
                <w:rFonts w:asciiTheme="minorEastAsia" w:eastAsiaTheme="minorEastAsia" w:hAnsiTheme="minorEastAsia" w:hint="eastAsia"/>
                <w:sz w:val="22"/>
              </w:rPr>
              <w:t>年9月-</w:t>
            </w:r>
            <w:r w:rsidRPr="00DF63C9">
              <w:rPr>
                <w:rFonts w:asciiTheme="minorEastAsia" w:eastAsiaTheme="minorEastAsia" w:hAnsiTheme="minorEastAsia"/>
                <w:sz w:val="22"/>
              </w:rPr>
              <w:t>12</w:t>
            </w:r>
            <w:r w:rsidRPr="00DF63C9">
              <w:rPr>
                <w:rFonts w:asciiTheme="minorEastAsia" w:eastAsiaTheme="minorEastAsia" w:hAnsiTheme="minorEastAsia" w:hint="eastAsia"/>
                <w:sz w:val="22"/>
              </w:rPr>
              <w:t>月）</w:t>
            </w:r>
          </w:p>
        </w:tc>
        <w:tc>
          <w:tcPr>
            <w:tcW w:w="2973" w:type="dxa"/>
          </w:tcPr>
          <w:p w14:paraId="7140A5F7" w14:textId="21980324" w:rsidR="0088203B" w:rsidRPr="00DF63C9" w:rsidRDefault="0088203B" w:rsidP="009869DF">
            <w:pPr>
              <w:spacing w:beforeLines="20" w:before="62" w:line="360" w:lineRule="exact"/>
              <w:jc w:val="left"/>
              <w:rPr>
                <w:rFonts w:asciiTheme="minorEastAsia" w:eastAsiaTheme="minorEastAsia" w:hAnsiTheme="minorEastAsia"/>
                <w:sz w:val="22"/>
              </w:rPr>
            </w:pPr>
            <w:r w:rsidRPr="00DF63C9">
              <w:rPr>
                <w:rFonts w:asciiTheme="minorEastAsia" w:eastAsiaTheme="minorEastAsia" w:hAnsiTheme="minorEastAsia"/>
                <w:sz w:val="22"/>
              </w:rPr>
              <w:t>1265</w:t>
            </w:r>
            <w:r w:rsidRPr="00DF63C9">
              <w:rPr>
                <w:rFonts w:asciiTheme="minorEastAsia" w:eastAsiaTheme="minorEastAsia" w:hAnsiTheme="minorEastAsia" w:hint="eastAsia"/>
                <w:sz w:val="22"/>
              </w:rPr>
              <w:t>美元（1门课）</w:t>
            </w:r>
          </w:p>
          <w:p w14:paraId="268FD4EB" w14:textId="77777777" w:rsidR="0088203B" w:rsidRPr="00DF63C9" w:rsidRDefault="0088203B" w:rsidP="009869DF">
            <w:pPr>
              <w:spacing w:beforeLines="20" w:before="62" w:line="360" w:lineRule="exact"/>
              <w:jc w:val="left"/>
              <w:rPr>
                <w:rFonts w:asciiTheme="minorEastAsia" w:eastAsiaTheme="minorEastAsia" w:hAnsiTheme="minorEastAsia"/>
                <w:sz w:val="22"/>
              </w:rPr>
            </w:pPr>
            <w:r w:rsidRPr="00DF63C9">
              <w:rPr>
                <w:rFonts w:asciiTheme="minorEastAsia" w:eastAsiaTheme="minorEastAsia" w:hAnsiTheme="minorEastAsia"/>
                <w:sz w:val="22"/>
              </w:rPr>
              <w:t>2130</w:t>
            </w:r>
            <w:r w:rsidRPr="00DF63C9">
              <w:rPr>
                <w:rFonts w:asciiTheme="minorEastAsia" w:eastAsiaTheme="minorEastAsia" w:hAnsiTheme="minorEastAsia" w:hint="eastAsia"/>
                <w:sz w:val="22"/>
              </w:rPr>
              <w:t>美元（2门课）</w:t>
            </w:r>
          </w:p>
          <w:p w14:paraId="582BE3A0" w14:textId="29D544EB" w:rsidR="0088203B" w:rsidRPr="00DF63C9" w:rsidRDefault="0088203B" w:rsidP="009869DF">
            <w:pPr>
              <w:spacing w:beforeLines="20" w:before="62" w:line="360" w:lineRule="exact"/>
              <w:jc w:val="left"/>
              <w:rPr>
                <w:rFonts w:asciiTheme="minorEastAsia" w:eastAsiaTheme="minorEastAsia" w:hAnsiTheme="minorEastAsia"/>
                <w:sz w:val="22"/>
              </w:rPr>
            </w:pPr>
            <w:r w:rsidRPr="00DF63C9">
              <w:rPr>
                <w:rFonts w:asciiTheme="minorEastAsia" w:eastAsiaTheme="minorEastAsia" w:hAnsiTheme="minorEastAsia"/>
                <w:sz w:val="22"/>
              </w:rPr>
              <w:t>6085</w:t>
            </w:r>
            <w:r w:rsidRPr="00DF63C9">
              <w:rPr>
                <w:rFonts w:asciiTheme="minorEastAsia" w:eastAsiaTheme="minorEastAsia" w:hAnsiTheme="minorEastAsia" w:hint="eastAsia"/>
                <w:sz w:val="22"/>
              </w:rPr>
              <w:t>美元（4门课）</w:t>
            </w:r>
          </w:p>
        </w:tc>
      </w:tr>
    </w:tbl>
    <w:bookmarkEnd w:id="0"/>
    <w:p w14:paraId="7A89C829" w14:textId="59FB676D" w:rsidR="00CD531D" w:rsidRPr="00DF63C9" w:rsidRDefault="00CD531D" w:rsidP="00CD531D">
      <w:pPr>
        <w:spacing w:beforeLines="20" w:before="62" w:line="360" w:lineRule="exact"/>
        <w:rPr>
          <w:rFonts w:asciiTheme="minorEastAsia" w:eastAsiaTheme="minorEastAsia" w:hAnsiTheme="minorEastAsia"/>
          <w:sz w:val="22"/>
        </w:rPr>
      </w:pPr>
      <w:r w:rsidRPr="00DF63C9">
        <w:rPr>
          <w:rFonts w:asciiTheme="minorEastAsia" w:eastAsiaTheme="minorEastAsia" w:hAnsiTheme="minorEastAsia"/>
          <w:sz w:val="22"/>
        </w:rPr>
        <w:tab/>
      </w:r>
      <w:r w:rsidRPr="00DF63C9">
        <w:rPr>
          <w:rFonts w:asciiTheme="minorEastAsia" w:eastAsiaTheme="minorEastAsia" w:hAnsiTheme="minorEastAsia"/>
          <w:sz w:val="22"/>
        </w:rPr>
        <w:tab/>
      </w:r>
      <w:r w:rsidRPr="00DF63C9">
        <w:rPr>
          <w:rFonts w:asciiTheme="minorEastAsia" w:eastAsiaTheme="minorEastAsia" w:hAnsiTheme="minorEastAsia" w:hint="eastAsia"/>
          <w:sz w:val="22"/>
        </w:rPr>
        <w:t>费用说明：</w:t>
      </w:r>
    </w:p>
    <w:p w14:paraId="1CBB9EEF" w14:textId="2B063014" w:rsidR="00CD531D" w:rsidRPr="00DF63C9" w:rsidRDefault="00CD531D" w:rsidP="00CD531D">
      <w:pPr>
        <w:pStyle w:val="ac"/>
        <w:numPr>
          <w:ilvl w:val="0"/>
          <w:numId w:val="27"/>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sz w:val="22"/>
        </w:rPr>
        <w:t>SAF</w:t>
      </w:r>
      <w:r w:rsidRPr="00DF63C9">
        <w:rPr>
          <w:rFonts w:asciiTheme="minorEastAsia" w:eastAsiaTheme="minorEastAsia" w:hAnsiTheme="minorEastAsia" w:hint="eastAsia"/>
          <w:sz w:val="22"/>
        </w:rPr>
        <w:t>基础项目费用：包含对应学杂费及SAF服务管理费</w:t>
      </w:r>
    </w:p>
    <w:p w14:paraId="7A0FCE01" w14:textId="1283A1BA" w:rsidR="009A5E14" w:rsidRPr="00DF63C9" w:rsidRDefault="009A5E14" w:rsidP="001E0A16">
      <w:pPr>
        <w:pStyle w:val="ac"/>
        <w:numPr>
          <w:ilvl w:val="1"/>
          <w:numId w:val="27"/>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学费及学校必收杂费：项目费用基于1门（4学分）或2门（8学分）</w:t>
      </w:r>
      <w:r w:rsidR="0091551B" w:rsidRPr="00DF63C9">
        <w:rPr>
          <w:rFonts w:asciiTheme="minorEastAsia" w:eastAsiaTheme="minorEastAsia" w:hAnsiTheme="minorEastAsia" w:hint="eastAsia"/>
          <w:sz w:val="22"/>
        </w:rPr>
        <w:t>或4门（1</w:t>
      </w:r>
      <w:r w:rsidR="0091551B" w:rsidRPr="00DF63C9">
        <w:rPr>
          <w:rFonts w:asciiTheme="minorEastAsia" w:eastAsiaTheme="minorEastAsia" w:hAnsiTheme="minorEastAsia"/>
          <w:sz w:val="22"/>
        </w:rPr>
        <w:t>6</w:t>
      </w:r>
      <w:r w:rsidR="0091551B" w:rsidRPr="00DF63C9">
        <w:rPr>
          <w:rFonts w:asciiTheme="minorEastAsia" w:eastAsiaTheme="minorEastAsia" w:hAnsiTheme="minorEastAsia" w:hint="eastAsia"/>
          <w:sz w:val="22"/>
        </w:rPr>
        <w:t>学分）</w:t>
      </w:r>
      <w:r w:rsidRPr="00DF63C9">
        <w:rPr>
          <w:rFonts w:asciiTheme="minorEastAsia" w:eastAsiaTheme="minorEastAsia" w:hAnsiTheme="minorEastAsia" w:hint="eastAsia"/>
          <w:sz w:val="22"/>
        </w:rPr>
        <w:t>证书课程所涉及学费（不含课本及教材费用）。有关完成整体证书课程相关费用，请咨询SAF指导老师。</w:t>
      </w:r>
    </w:p>
    <w:p w14:paraId="264A712C" w14:textId="0690DC9D" w:rsidR="00BF49E5" w:rsidRPr="00DF63C9" w:rsidRDefault="00CD531D" w:rsidP="005F12AB">
      <w:pPr>
        <w:pStyle w:val="ac"/>
        <w:numPr>
          <w:ilvl w:val="1"/>
          <w:numId w:val="27"/>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SAF服务包括</w:t>
      </w:r>
      <w:r w:rsidR="00BF49E5" w:rsidRPr="00DF63C9">
        <w:rPr>
          <w:rFonts w:asciiTheme="minorEastAsia" w:eastAsiaTheme="minorEastAsia" w:hAnsiTheme="minorEastAsia" w:hint="eastAsia"/>
          <w:sz w:val="22"/>
        </w:rPr>
        <w:t>：项目咨询、项目申请及课程注册、在线课程支持</w:t>
      </w:r>
      <w:r w:rsidR="005F12AB" w:rsidRPr="00DF63C9">
        <w:rPr>
          <w:rFonts w:asciiTheme="minorEastAsia" w:eastAsiaTheme="minorEastAsia" w:hAnsiTheme="minorEastAsia" w:hint="eastAsia"/>
          <w:sz w:val="22"/>
        </w:rPr>
        <w:t>及B</w:t>
      </w:r>
      <w:r w:rsidR="005F12AB" w:rsidRPr="00DF63C9">
        <w:rPr>
          <w:rFonts w:asciiTheme="minorEastAsia" w:eastAsiaTheme="minorEastAsia" w:hAnsiTheme="minorEastAsia"/>
          <w:sz w:val="22"/>
        </w:rPr>
        <w:t>eyond Classroom</w:t>
      </w:r>
      <w:r w:rsidR="005F12AB" w:rsidRPr="00DF63C9">
        <w:rPr>
          <w:rFonts w:asciiTheme="minorEastAsia" w:eastAsiaTheme="minorEastAsia" w:hAnsiTheme="minorEastAsia" w:hint="eastAsia"/>
          <w:sz w:val="22"/>
        </w:rPr>
        <w:t>活动。</w:t>
      </w:r>
    </w:p>
    <w:p w14:paraId="31F120B3" w14:textId="2A54F4D2" w:rsidR="003968A5" w:rsidRPr="00DF63C9" w:rsidRDefault="00C668F7" w:rsidP="00C668F7">
      <w:pPr>
        <w:pStyle w:val="ac"/>
        <w:numPr>
          <w:ilvl w:val="0"/>
          <w:numId w:val="27"/>
        </w:numPr>
        <w:spacing w:beforeLines="20" w:before="62" w:line="360" w:lineRule="exact"/>
        <w:ind w:firstLineChars="0"/>
        <w:rPr>
          <w:rFonts w:asciiTheme="minorEastAsia" w:eastAsiaTheme="minorEastAsia" w:hAnsiTheme="minorEastAsia"/>
          <w:sz w:val="22"/>
        </w:rPr>
      </w:pPr>
      <w:r w:rsidRPr="00DF63C9">
        <w:rPr>
          <w:rFonts w:asciiTheme="minorEastAsia" w:eastAsiaTheme="minorEastAsia" w:hAnsiTheme="minorEastAsia" w:hint="eastAsia"/>
          <w:sz w:val="22"/>
        </w:rPr>
        <w:t>以上费用</w:t>
      </w:r>
      <w:r w:rsidR="003449C3" w:rsidRPr="00DF63C9">
        <w:rPr>
          <w:rFonts w:asciiTheme="minorEastAsia" w:eastAsiaTheme="minorEastAsia" w:hAnsiTheme="minorEastAsia" w:hint="eastAsia"/>
          <w:sz w:val="22"/>
        </w:rPr>
        <w:t>为</w:t>
      </w:r>
      <w:r w:rsidRPr="00DF63C9">
        <w:rPr>
          <w:rFonts w:asciiTheme="minorEastAsia" w:eastAsiaTheme="minorEastAsia" w:hAnsiTheme="minorEastAsia"/>
          <w:sz w:val="22"/>
        </w:rPr>
        <w:t>2020</w:t>
      </w:r>
      <w:r w:rsidRPr="00DF63C9">
        <w:rPr>
          <w:rFonts w:asciiTheme="minorEastAsia" w:eastAsiaTheme="minorEastAsia" w:hAnsiTheme="minorEastAsia" w:hint="eastAsia"/>
          <w:sz w:val="22"/>
        </w:rPr>
        <w:t>年秋季项目费用，</w:t>
      </w:r>
      <w:r w:rsidRPr="00DF63C9">
        <w:rPr>
          <w:rFonts w:asciiTheme="minorEastAsia" w:eastAsiaTheme="minorEastAsia" w:hAnsiTheme="minorEastAsia"/>
          <w:sz w:val="22"/>
        </w:rPr>
        <w:t>SAF</w:t>
      </w:r>
      <w:r w:rsidRPr="00DF63C9">
        <w:rPr>
          <w:rFonts w:asciiTheme="minorEastAsia" w:eastAsiaTheme="minorEastAsia" w:hAnsiTheme="minorEastAsia" w:hint="eastAsia"/>
          <w:sz w:val="22"/>
        </w:rPr>
        <w:t>保留在特殊情况下调整费用的权利。</w:t>
      </w:r>
    </w:p>
    <w:p w14:paraId="427B8E81" w14:textId="77777777" w:rsidR="00C668F7" w:rsidRPr="00DF63C9" w:rsidRDefault="00C668F7" w:rsidP="005F34AF">
      <w:pPr>
        <w:spacing w:beforeLines="20" w:before="62" w:line="360" w:lineRule="exact"/>
        <w:rPr>
          <w:rFonts w:asciiTheme="minorEastAsia" w:eastAsiaTheme="minorEastAsia" w:hAnsiTheme="minorEastAsia"/>
          <w:sz w:val="22"/>
        </w:rPr>
      </w:pPr>
    </w:p>
    <w:p w14:paraId="651BE8BF" w14:textId="4BB2D100" w:rsidR="004F0D4A" w:rsidRPr="00DF63C9" w:rsidRDefault="004F0D4A" w:rsidP="00BB31F5">
      <w:pPr>
        <w:pStyle w:val="ac"/>
        <w:numPr>
          <w:ilvl w:val="0"/>
          <w:numId w:val="1"/>
        </w:numPr>
        <w:spacing w:beforeLines="20" w:before="62" w:line="360" w:lineRule="exact"/>
        <w:ind w:firstLineChars="0"/>
        <w:rPr>
          <w:rFonts w:asciiTheme="minorEastAsia" w:eastAsiaTheme="minorEastAsia" w:hAnsiTheme="minorEastAsia"/>
          <w:b/>
          <w:sz w:val="22"/>
        </w:rPr>
      </w:pPr>
      <w:r w:rsidRPr="00DF63C9">
        <w:rPr>
          <w:rFonts w:asciiTheme="minorEastAsia" w:eastAsiaTheme="minorEastAsia" w:hAnsiTheme="minorEastAsia"/>
          <w:b/>
          <w:sz w:val="22"/>
        </w:rPr>
        <w:t>报名程序</w:t>
      </w:r>
    </w:p>
    <w:p w14:paraId="7ABCD5E7" w14:textId="1EA5A0A6" w:rsidR="004F0D4A" w:rsidRPr="00DF63C9" w:rsidRDefault="004F0D4A" w:rsidP="006768B1">
      <w:pPr>
        <w:pStyle w:val="ac"/>
        <w:numPr>
          <w:ilvl w:val="0"/>
          <w:numId w:val="5"/>
        </w:numPr>
        <w:spacing w:beforeLines="20" w:before="62" w:line="360" w:lineRule="exact"/>
        <w:ind w:left="720" w:firstLineChars="0"/>
        <w:rPr>
          <w:rFonts w:asciiTheme="minorEastAsia" w:eastAsiaTheme="minorEastAsia" w:hAnsiTheme="minorEastAsia"/>
          <w:sz w:val="22"/>
        </w:rPr>
      </w:pPr>
      <w:r w:rsidRPr="00DF63C9">
        <w:rPr>
          <w:rFonts w:asciiTheme="minorEastAsia" w:eastAsiaTheme="minorEastAsia" w:hAnsiTheme="minorEastAsia"/>
          <w:sz w:val="22"/>
        </w:rPr>
        <w:t>报名条件</w:t>
      </w:r>
    </w:p>
    <w:p w14:paraId="3966FC0D" w14:textId="6FA86D96" w:rsidR="004F0D4A" w:rsidRPr="00DF63C9" w:rsidRDefault="00C668F7" w:rsidP="006768B1">
      <w:pPr>
        <w:pStyle w:val="ac"/>
        <w:numPr>
          <w:ilvl w:val="0"/>
          <w:numId w:val="6"/>
        </w:numPr>
        <w:spacing w:beforeLines="20" w:before="62" w:line="360" w:lineRule="exact"/>
        <w:ind w:left="1080" w:firstLineChars="0"/>
        <w:rPr>
          <w:rFonts w:asciiTheme="minorEastAsia" w:eastAsiaTheme="minorEastAsia" w:hAnsiTheme="minorEastAsia"/>
          <w:color w:val="000000"/>
          <w:sz w:val="22"/>
        </w:rPr>
      </w:pPr>
      <w:r w:rsidRPr="00DF63C9">
        <w:rPr>
          <w:rFonts w:asciiTheme="minorEastAsia" w:eastAsiaTheme="minorEastAsia" w:hAnsiTheme="minorEastAsia" w:hint="eastAsia"/>
          <w:color w:val="000000"/>
          <w:sz w:val="22"/>
        </w:rPr>
        <w:t>有志于从事市场营销工作或对市场营销感兴趣的同学；</w:t>
      </w:r>
    </w:p>
    <w:p w14:paraId="715BEF05" w14:textId="77777777" w:rsidR="00D50E02" w:rsidRPr="00DF63C9" w:rsidRDefault="0CD7AEE1" w:rsidP="00D50E02">
      <w:pPr>
        <w:pStyle w:val="ac"/>
        <w:numPr>
          <w:ilvl w:val="0"/>
          <w:numId w:val="6"/>
        </w:numPr>
        <w:spacing w:beforeLines="20" w:before="62" w:line="360" w:lineRule="exact"/>
        <w:ind w:left="1080" w:firstLineChars="0"/>
        <w:rPr>
          <w:rFonts w:asciiTheme="minorEastAsia" w:eastAsiaTheme="minorEastAsia" w:hAnsiTheme="minorEastAsia"/>
          <w:color w:val="000000" w:themeColor="text1"/>
          <w:sz w:val="22"/>
        </w:rPr>
      </w:pPr>
      <w:r w:rsidRPr="00DF63C9">
        <w:rPr>
          <w:rFonts w:asciiTheme="minorEastAsia" w:eastAsiaTheme="minorEastAsia" w:hAnsiTheme="minorEastAsia"/>
          <w:color w:val="000000" w:themeColor="text1"/>
          <w:sz w:val="22"/>
        </w:rPr>
        <w:lastRenderedPageBreak/>
        <w:t>GPA要求：3.0</w:t>
      </w:r>
      <w:r w:rsidR="00C668F7" w:rsidRPr="00DF63C9">
        <w:rPr>
          <w:rFonts w:asciiTheme="minorEastAsia" w:eastAsiaTheme="minorEastAsia" w:hAnsiTheme="minorEastAsia" w:hint="eastAsia"/>
          <w:color w:val="000000" w:themeColor="text1"/>
          <w:sz w:val="22"/>
        </w:rPr>
        <w:t>/</w:t>
      </w:r>
      <w:r w:rsidR="00C668F7" w:rsidRPr="00DF63C9">
        <w:rPr>
          <w:rFonts w:asciiTheme="minorEastAsia" w:eastAsiaTheme="minorEastAsia" w:hAnsiTheme="minorEastAsia"/>
          <w:color w:val="000000" w:themeColor="text1"/>
          <w:sz w:val="22"/>
        </w:rPr>
        <w:t>4.0</w:t>
      </w:r>
    </w:p>
    <w:p w14:paraId="2E96CCEB" w14:textId="34AD2472" w:rsidR="00D13AC1" w:rsidRPr="00DF63C9" w:rsidRDefault="0CD7AEE1" w:rsidP="00D50E02">
      <w:pPr>
        <w:pStyle w:val="ac"/>
        <w:numPr>
          <w:ilvl w:val="0"/>
          <w:numId w:val="6"/>
        </w:numPr>
        <w:spacing w:beforeLines="20" w:before="62" w:line="360" w:lineRule="exact"/>
        <w:ind w:left="1080" w:firstLineChars="0"/>
        <w:rPr>
          <w:rFonts w:asciiTheme="minorEastAsia" w:eastAsiaTheme="minorEastAsia" w:hAnsiTheme="minorEastAsia"/>
          <w:color w:val="000000" w:themeColor="text1"/>
          <w:sz w:val="22"/>
        </w:rPr>
      </w:pPr>
      <w:r w:rsidRPr="00DF63C9">
        <w:rPr>
          <w:rFonts w:asciiTheme="minorEastAsia" w:eastAsiaTheme="minorEastAsia" w:hAnsiTheme="minorEastAsia"/>
          <w:color w:val="000000" w:themeColor="text1"/>
          <w:sz w:val="22"/>
        </w:rPr>
        <w:t>语言最低要求（选一即可）：托福</w:t>
      </w:r>
      <w:proofErr w:type="spellStart"/>
      <w:r w:rsidR="00C668F7" w:rsidRPr="00DF63C9">
        <w:rPr>
          <w:rFonts w:asciiTheme="minorEastAsia" w:eastAsiaTheme="minorEastAsia" w:hAnsiTheme="minorEastAsia"/>
          <w:color w:val="000000" w:themeColor="text1"/>
          <w:sz w:val="22"/>
        </w:rPr>
        <w:t>iBT</w:t>
      </w:r>
      <w:proofErr w:type="spellEnd"/>
      <w:r w:rsidR="00C668F7" w:rsidRPr="00DF63C9">
        <w:rPr>
          <w:rFonts w:asciiTheme="minorEastAsia" w:eastAsiaTheme="minorEastAsia" w:hAnsiTheme="minorEastAsia"/>
          <w:color w:val="000000" w:themeColor="text1"/>
          <w:sz w:val="22"/>
        </w:rPr>
        <w:t xml:space="preserve"> 87</w:t>
      </w:r>
      <w:r w:rsidRPr="00DF63C9">
        <w:rPr>
          <w:rFonts w:asciiTheme="minorEastAsia" w:eastAsiaTheme="minorEastAsia" w:hAnsiTheme="minorEastAsia"/>
          <w:color w:val="000000" w:themeColor="text1"/>
          <w:sz w:val="22"/>
        </w:rPr>
        <w:t>/雅思6.5/</w:t>
      </w:r>
      <w:proofErr w:type="spellStart"/>
      <w:r w:rsidR="00C668F7" w:rsidRPr="00DF63C9">
        <w:rPr>
          <w:rFonts w:asciiTheme="minorEastAsia" w:eastAsiaTheme="minorEastAsia" w:hAnsiTheme="minorEastAsia"/>
          <w:color w:val="000000" w:themeColor="text1"/>
          <w:sz w:val="22"/>
        </w:rPr>
        <w:t>iTEP</w:t>
      </w:r>
      <w:proofErr w:type="spellEnd"/>
      <w:r w:rsidR="00C668F7" w:rsidRPr="00DF63C9">
        <w:rPr>
          <w:rFonts w:asciiTheme="minorEastAsia" w:eastAsiaTheme="minorEastAsia" w:hAnsiTheme="minorEastAsia"/>
          <w:color w:val="000000" w:themeColor="text1"/>
          <w:sz w:val="22"/>
        </w:rPr>
        <w:t xml:space="preserve"> Academic Plus 4.5</w:t>
      </w:r>
      <w:r w:rsidR="00D13AC1" w:rsidRPr="00DF63C9">
        <w:rPr>
          <w:rFonts w:asciiTheme="minorEastAsia" w:eastAsiaTheme="minorEastAsia" w:hAnsiTheme="minorEastAsia"/>
          <w:color w:val="000000" w:themeColor="text1"/>
          <w:sz w:val="22"/>
        </w:rPr>
        <w:t xml:space="preserve"> </w:t>
      </w:r>
      <w:r w:rsidR="00D13AC1" w:rsidRPr="00DF63C9">
        <w:rPr>
          <w:rFonts w:asciiTheme="minorEastAsia" w:eastAsiaTheme="minorEastAsia" w:hAnsiTheme="minorEastAsia" w:hint="eastAsia"/>
          <w:color w:val="000000" w:themeColor="text1"/>
          <w:sz w:val="22"/>
        </w:rPr>
        <w:t>托福低于100，雅思低于7分，ITEP低于5.0，均需要按要求额外修读语言课，详情请咨询SAF指导老师</w:t>
      </w:r>
    </w:p>
    <w:p w14:paraId="5E341513" w14:textId="46B5FF9D" w:rsidR="002908F1" w:rsidRPr="00DF63C9" w:rsidRDefault="00C578AA" w:rsidP="00590A5B">
      <w:pPr>
        <w:pStyle w:val="ac"/>
        <w:numPr>
          <w:ilvl w:val="0"/>
          <w:numId w:val="5"/>
        </w:numPr>
        <w:spacing w:beforeLines="20" w:before="62" w:line="360" w:lineRule="exact"/>
        <w:ind w:left="720" w:firstLineChars="0"/>
        <w:rPr>
          <w:rFonts w:asciiTheme="minorEastAsia" w:eastAsiaTheme="minorEastAsia" w:hAnsiTheme="minorEastAsia"/>
          <w:sz w:val="22"/>
        </w:rPr>
      </w:pPr>
      <w:r w:rsidRPr="00DF63C9">
        <w:rPr>
          <w:rFonts w:asciiTheme="minorEastAsia" w:eastAsiaTheme="minorEastAsia" w:hAnsiTheme="minorEastAsia"/>
          <w:sz w:val="22"/>
        </w:rPr>
        <w:t>报名截止日期：</w:t>
      </w:r>
    </w:p>
    <w:p w14:paraId="2C115451" w14:textId="3522B1B7" w:rsidR="002908F1" w:rsidRPr="00DF63C9" w:rsidRDefault="002908F1" w:rsidP="002908F1">
      <w:pPr>
        <w:pStyle w:val="ac"/>
        <w:numPr>
          <w:ilvl w:val="0"/>
          <w:numId w:val="6"/>
        </w:numPr>
        <w:spacing w:beforeLines="20" w:before="62" w:line="360" w:lineRule="exact"/>
        <w:ind w:left="1080" w:firstLineChars="0"/>
        <w:rPr>
          <w:rFonts w:asciiTheme="minorEastAsia" w:eastAsiaTheme="minorEastAsia" w:hAnsiTheme="minorEastAsia"/>
          <w:color w:val="000000" w:themeColor="text1"/>
          <w:sz w:val="22"/>
        </w:rPr>
      </w:pPr>
      <w:r w:rsidRPr="00DF63C9">
        <w:rPr>
          <w:rFonts w:asciiTheme="minorEastAsia" w:eastAsiaTheme="minorEastAsia" w:hAnsiTheme="minorEastAsia" w:hint="eastAsia"/>
          <w:color w:val="000000" w:themeColor="text1"/>
          <w:sz w:val="22"/>
        </w:rPr>
        <w:t>秋季课程：</w:t>
      </w:r>
      <w:r w:rsidR="001E0A16" w:rsidRPr="00DF63C9">
        <w:rPr>
          <w:rFonts w:asciiTheme="minorEastAsia" w:eastAsiaTheme="minorEastAsia" w:hAnsiTheme="minorEastAsia" w:hint="eastAsia"/>
          <w:color w:val="000000" w:themeColor="text1"/>
          <w:sz w:val="22"/>
        </w:rPr>
        <w:t>2</w:t>
      </w:r>
      <w:r w:rsidR="001E0A16" w:rsidRPr="00DF63C9">
        <w:rPr>
          <w:rFonts w:asciiTheme="minorEastAsia" w:eastAsiaTheme="minorEastAsia" w:hAnsiTheme="minorEastAsia"/>
          <w:color w:val="000000" w:themeColor="text1"/>
          <w:sz w:val="22"/>
        </w:rPr>
        <w:t>020</w:t>
      </w:r>
      <w:r w:rsidR="001E0A16" w:rsidRPr="00DF63C9">
        <w:rPr>
          <w:rFonts w:asciiTheme="minorEastAsia" w:eastAsiaTheme="minorEastAsia" w:hAnsiTheme="minorEastAsia" w:hint="eastAsia"/>
          <w:color w:val="000000" w:themeColor="text1"/>
          <w:sz w:val="22"/>
        </w:rPr>
        <w:t>年7月</w:t>
      </w:r>
      <w:r w:rsidR="0088203B">
        <w:rPr>
          <w:rFonts w:asciiTheme="minorEastAsia" w:eastAsiaTheme="minorEastAsia" w:hAnsiTheme="minorEastAsia" w:hint="eastAsia"/>
          <w:color w:val="000000" w:themeColor="text1"/>
          <w:sz w:val="22"/>
        </w:rPr>
        <w:t>19</w:t>
      </w:r>
      <w:r w:rsidR="001E0A16" w:rsidRPr="00DF63C9">
        <w:rPr>
          <w:rFonts w:asciiTheme="minorEastAsia" w:eastAsiaTheme="minorEastAsia" w:hAnsiTheme="minorEastAsia" w:hint="eastAsia"/>
          <w:color w:val="000000" w:themeColor="text1"/>
          <w:sz w:val="22"/>
        </w:rPr>
        <w:t>日</w:t>
      </w:r>
    </w:p>
    <w:p w14:paraId="6003E047" w14:textId="77777777" w:rsidR="004F0D4A" w:rsidRPr="00DF63C9" w:rsidRDefault="004F0D4A" w:rsidP="006768B1">
      <w:pPr>
        <w:pStyle w:val="ac"/>
        <w:numPr>
          <w:ilvl w:val="0"/>
          <w:numId w:val="5"/>
        </w:numPr>
        <w:spacing w:beforeLines="20" w:before="62" w:line="360" w:lineRule="exact"/>
        <w:ind w:left="720" w:firstLineChars="0"/>
        <w:rPr>
          <w:rFonts w:asciiTheme="minorEastAsia" w:eastAsiaTheme="minorEastAsia" w:hAnsiTheme="minorEastAsia"/>
          <w:sz w:val="22"/>
        </w:rPr>
      </w:pPr>
      <w:r w:rsidRPr="00DF63C9">
        <w:rPr>
          <w:rFonts w:asciiTheme="minorEastAsia" w:eastAsiaTheme="minorEastAsia" w:hAnsiTheme="minorEastAsia"/>
          <w:sz w:val="22"/>
        </w:rPr>
        <w:t>项目流程及申请流程</w:t>
      </w:r>
    </w:p>
    <w:p w14:paraId="0FBFE1C2" w14:textId="2E3FEA4D" w:rsidR="004F0D4A" w:rsidRPr="00DF63C9" w:rsidRDefault="004F0D4A" w:rsidP="006768B1">
      <w:pPr>
        <w:pStyle w:val="ac"/>
        <w:numPr>
          <w:ilvl w:val="0"/>
          <w:numId w:val="6"/>
        </w:numPr>
        <w:spacing w:beforeLines="20" w:before="62" w:line="360" w:lineRule="exact"/>
        <w:ind w:left="1080"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学生联系SAF办公室或填写网上咨询表（</w:t>
      </w:r>
      <w:hyperlink r:id="rId7" w:anchor="/renderer/47" w:history="1">
        <w:r w:rsidRPr="00DF63C9">
          <w:rPr>
            <w:rStyle w:val="a3"/>
            <w:rFonts w:asciiTheme="minorEastAsia" w:eastAsiaTheme="minorEastAsia" w:hAnsiTheme="minorEastAsia"/>
            <w:sz w:val="22"/>
          </w:rPr>
          <w:t>点击链接</w:t>
        </w:r>
      </w:hyperlink>
      <w:r w:rsidRPr="00DF63C9">
        <w:rPr>
          <w:rFonts w:asciiTheme="minorEastAsia" w:eastAsiaTheme="minorEastAsia" w:hAnsiTheme="minorEastAsia"/>
          <w:color w:val="000000"/>
          <w:sz w:val="22"/>
        </w:rPr>
        <w:t>），了解项目具体情况；</w:t>
      </w:r>
    </w:p>
    <w:p w14:paraId="03FE5AEC" w14:textId="3DBB1DD4" w:rsidR="004F0D4A" w:rsidRPr="00DF63C9" w:rsidRDefault="004F0D4A" w:rsidP="006768B1">
      <w:pPr>
        <w:pStyle w:val="ac"/>
        <w:numPr>
          <w:ilvl w:val="0"/>
          <w:numId w:val="6"/>
        </w:numPr>
        <w:spacing w:beforeLines="20" w:before="62" w:line="360" w:lineRule="exact"/>
        <w:ind w:left="1080"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学生</w:t>
      </w:r>
      <w:r w:rsidR="00573AAA" w:rsidRPr="00DF63C9">
        <w:rPr>
          <w:rFonts w:asciiTheme="minorEastAsia" w:eastAsiaTheme="minorEastAsia" w:hAnsiTheme="minorEastAsia" w:hint="eastAsia"/>
          <w:color w:val="000000"/>
          <w:sz w:val="22"/>
        </w:rPr>
        <w:t>在SAF老师指导下</w:t>
      </w:r>
      <w:r w:rsidRPr="00DF63C9">
        <w:rPr>
          <w:rFonts w:asciiTheme="minorEastAsia" w:eastAsiaTheme="minorEastAsia" w:hAnsiTheme="minorEastAsia"/>
          <w:color w:val="000000"/>
          <w:sz w:val="22"/>
        </w:rPr>
        <w:t>准备</w:t>
      </w:r>
      <w:r w:rsidR="00573AAA" w:rsidRPr="00DF63C9">
        <w:rPr>
          <w:rFonts w:asciiTheme="minorEastAsia" w:eastAsiaTheme="minorEastAsia" w:hAnsiTheme="minorEastAsia" w:hint="eastAsia"/>
          <w:color w:val="000000"/>
          <w:sz w:val="22"/>
        </w:rPr>
        <w:t>并提交</w:t>
      </w:r>
      <w:r w:rsidRPr="00DF63C9">
        <w:rPr>
          <w:rFonts w:asciiTheme="minorEastAsia" w:eastAsiaTheme="minorEastAsia" w:hAnsiTheme="minorEastAsia"/>
          <w:color w:val="000000"/>
          <w:sz w:val="22"/>
        </w:rPr>
        <w:t>申请材料；</w:t>
      </w:r>
    </w:p>
    <w:p w14:paraId="4FF2B340" w14:textId="023789FC" w:rsidR="004F0D4A" w:rsidRPr="00DF63C9" w:rsidRDefault="00573AAA" w:rsidP="006768B1">
      <w:pPr>
        <w:pStyle w:val="ac"/>
        <w:numPr>
          <w:ilvl w:val="0"/>
          <w:numId w:val="6"/>
        </w:numPr>
        <w:spacing w:beforeLines="20" w:before="62" w:line="360" w:lineRule="exact"/>
        <w:ind w:left="1080" w:firstLineChars="0"/>
        <w:rPr>
          <w:rFonts w:asciiTheme="minorEastAsia" w:eastAsiaTheme="minorEastAsia" w:hAnsiTheme="minorEastAsia"/>
          <w:color w:val="000000"/>
          <w:sz w:val="22"/>
        </w:rPr>
      </w:pPr>
      <w:r w:rsidRPr="00DF63C9">
        <w:rPr>
          <w:rFonts w:asciiTheme="minorEastAsia" w:eastAsiaTheme="minorEastAsia" w:hAnsiTheme="minorEastAsia" w:hint="eastAsia"/>
          <w:color w:val="000000"/>
          <w:sz w:val="22"/>
        </w:rPr>
        <w:t>学生完成国内高校所需流程</w:t>
      </w:r>
      <w:r w:rsidR="00C668F7" w:rsidRPr="00DF63C9">
        <w:rPr>
          <w:rFonts w:asciiTheme="minorEastAsia" w:eastAsiaTheme="minorEastAsia" w:hAnsiTheme="minorEastAsia" w:hint="eastAsia"/>
          <w:color w:val="000000"/>
          <w:sz w:val="22"/>
        </w:rPr>
        <w:t>（请咨询SAF指导老师）</w:t>
      </w:r>
      <w:r w:rsidRPr="00DF63C9">
        <w:rPr>
          <w:rFonts w:asciiTheme="minorEastAsia" w:eastAsiaTheme="minorEastAsia" w:hAnsiTheme="minorEastAsia" w:hint="eastAsia"/>
          <w:color w:val="000000"/>
          <w:sz w:val="22"/>
        </w:rPr>
        <w:t>；</w:t>
      </w:r>
    </w:p>
    <w:p w14:paraId="2CD37BD6" w14:textId="36BBFC1E" w:rsidR="004F0D4A" w:rsidRPr="00DF63C9" w:rsidRDefault="004F0D4A" w:rsidP="006768B1">
      <w:pPr>
        <w:pStyle w:val="ac"/>
        <w:numPr>
          <w:ilvl w:val="0"/>
          <w:numId w:val="6"/>
        </w:numPr>
        <w:spacing w:beforeLines="20" w:before="62" w:line="360" w:lineRule="exact"/>
        <w:ind w:left="1080"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获得录取后，</w:t>
      </w:r>
      <w:r w:rsidR="00C668F7" w:rsidRPr="00DF63C9">
        <w:rPr>
          <w:rFonts w:asciiTheme="minorEastAsia" w:eastAsiaTheme="minorEastAsia" w:hAnsiTheme="minorEastAsia" w:hint="eastAsia"/>
          <w:color w:val="000000"/>
          <w:sz w:val="22"/>
        </w:rPr>
        <w:t>进行学习或根据SAF老师指导进行后续各种行前安排。</w:t>
      </w:r>
    </w:p>
    <w:p w14:paraId="48429590" w14:textId="77777777" w:rsidR="004F0D4A" w:rsidRPr="00DF63C9" w:rsidRDefault="004F0D4A" w:rsidP="006768B1">
      <w:pPr>
        <w:pStyle w:val="ac"/>
        <w:numPr>
          <w:ilvl w:val="0"/>
          <w:numId w:val="5"/>
        </w:numPr>
        <w:spacing w:beforeLines="20" w:before="62" w:line="360" w:lineRule="exact"/>
        <w:ind w:left="720" w:firstLineChars="0"/>
        <w:rPr>
          <w:rFonts w:asciiTheme="minorEastAsia" w:eastAsiaTheme="minorEastAsia" w:hAnsiTheme="minorEastAsia"/>
          <w:sz w:val="22"/>
        </w:rPr>
      </w:pPr>
      <w:r w:rsidRPr="00DF63C9">
        <w:rPr>
          <w:rFonts w:asciiTheme="minorEastAsia" w:eastAsiaTheme="minorEastAsia" w:hAnsiTheme="minorEastAsia"/>
          <w:sz w:val="22"/>
        </w:rPr>
        <w:t>报名材料</w:t>
      </w:r>
    </w:p>
    <w:p w14:paraId="3D708077" w14:textId="77777777" w:rsidR="004F0D4A" w:rsidRPr="00DF63C9" w:rsidRDefault="004F0D4A" w:rsidP="006768B1">
      <w:pPr>
        <w:pStyle w:val="ac"/>
        <w:numPr>
          <w:ilvl w:val="0"/>
          <w:numId w:val="6"/>
        </w:numPr>
        <w:spacing w:beforeLines="20" w:before="62" w:line="360" w:lineRule="exact"/>
        <w:ind w:left="1080"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SAF网申表格</w:t>
      </w:r>
    </w:p>
    <w:p w14:paraId="1FFD3631" w14:textId="77777777" w:rsidR="004F0D4A" w:rsidRPr="00DF63C9" w:rsidRDefault="004F0D4A" w:rsidP="006768B1">
      <w:pPr>
        <w:pStyle w:val="ac"/>
        <w:numPr>
          <w:ilvl w:val="0"/>
          <w:numId w:val="6"/>
        </w:numPr>
        <w:spacing w:beforeLines="20" w:before="62" w:line="360" w:lineRule="exact"/>
        <w:ind w:left="1079"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1套中英文版在校成绩单</w:t>
      </w:r>
    </w:p>
    <w:p w14:paraId="5014AAED" w14:textId="77777777" w:rsidR="004F0D4A" w:rsidRPr="00DF63C9" w:rsidRDefault="004F0D4A" w:rsidP="006768B1">
      <w:pPr>
        <w:pStyle w:val="ac"/>
        <w:numPr>
          <w:ilvl w:val="0"/>
          <w:numId w:val="6"/>
        </w:numPr>
        <w:spacing w:beforeLines="20" w:before="62" w:line="360" w:lineRule="exact"/>
        <w:ind w:left="1079"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语言成绩</w:t>
      </w:r>
    </w:p>
    <w:p w14:paraId="43EE179F" w14:textId="77777777" w:rsidR="004F0D4A" w:rsidRPr="00DF63C9" w:rsidRDefault="004F0D4A" w:rsidP="006768B1">
      <w:pPr>
        <w:pStyle w:val="ac"/>
        <w:numPr>
          <w:ilvl w:val="0"/>
          <w:numId w:val="6"/>
        </w:numPr>
        <w:spacing w:beforeLines="20" w:before="62" w:line="360" w:lineRule="exact"/>
        <w:ind w:left="1079"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有效护照复印件</w:t>
      </w:r>
    </w:p>
    <w:p w14:paraId="200CFA37" w14:textId="19E02DEA" w:rsidR="004F0D4A" w:rsidRPr="00DF63C9" w:rsidRDefault="004F0D4A" w:rsidP="006768B1">
      <w:pPr>
        <w:pStyle w:val="ac"/>
        <w:numPr>
          <w:ilvl w:val="0"/>
          <w:numId w:val="6"/>
        </w:numPr>
        <w:spacing w:beforeLines="20" w:before="62" w:line="360" w:lineRule="exact"/>
        <w:ind w:left="1079" w:firstLineChars="0"/>
        <w:rPr>
          <w:rFonts w:asciiTheme="minorEastAsia" w:eastAsiaTheme="minorEastAsia" w:hAnsiTheme="minorEastAsia"/>
          <w:color w:val="000000"/>
          <w:sz w:val="22"/>
        </w:rPr>
      </w:pPr>
      <w:r w:rsidRPr="00DF63C9">
        <w:rPr>
          <w:rFonts w:asciiTheme="minorEastAsia" w:eastAsiaTheme="minorEastAsia" w:hAnsiTheme="minorEastAsia"/>
          <w:color w:val="000000"/>
          <w:sz w:val="22"/>
        </w:rPr>
        <w:t>项目</w:t>
      </w:r>
      <w:r w:rsidR="00D34E75" w:rsidRPr="00DF63C9">
        <w:rPr>
          <w:rFonts w:asciiTheme="minorEastAsia" w:eastAsiaTheme="minorEastAsia" w:hAnsiTheme="minorEastAsia" w:hint="eastAsia"/>
          <w:color w:val="000000"/>
          <w:sz w:val="22"/>
        </w:rPr>
        <w:t>定金</w:t>
      </w:r>
    </w:p>
    <w:p w14:paraId="021BBD81" w14:textId="55D8754B" w:rsidR="005C188D" w:rsidRPr="00DF63C9" w:rsidRDefault="005C188D" w:rsidP="00CF0DED">
      <w:pPr>
        <w:spacing w:beforeLines="20" w:before="62" w:line="360" w:lineRule="exact"/>
        <w:rPr>
          <w:rFonts w:asciiTheme="minorEastAsia" w:eastAsiaTheme="minorEastAsia" w:hAnsiTheme="minorEastAsia"/>
          <w:sz w:val="22"/>
        </w:rPr>
      </w:pPr>
    </w:p>
    <w:p w14:paraId="040A6F26" w14:textId="3804D750" w:rsidR="00BC3D50" w:rsidRPr="00DF63C9" w:rsidRDefault="00CF0DED" w:rsidP="00BC3D50">
      <w:pPr>
        <w:pStyle w:val="ac"/>
        <w:numPr>
          <w:ilvl w:val="0"/>
          <w:numId w:val="1"/>
        </w:numPr>
        <w:spacing w:beforeLines="20" w:before="62" w:line="360" w:lineRule="exact"/>
        <w:ind w:firstLineChars="0"/>
        <w:rPr>
          <w:rFonts w:asciiTheme="minorEastAsia" w:eastAsiaTheme="minorEastAsia" w:hAnsiTheme="minorEastAsia"/>
          <w:b/>
          <w:sz w:val="22"/>
        </w:rPr>
      </w:pPr>
      <w:r w:rsidRPr="00DF63C9">
        <w:rPr>
          <w:rFonts w:asciiTheme="minorEastAsia" w:eastAsiaTheme="minorEastAsia" w:hAnsiTheme="minorEastAsia"/>
          <w:b/>
          <w:sz w:val="22"/>
        </w:rPr>
        <w:t>联系我们</w:t>
      </w:r>
    </w:p>
    <w:p w14:paraId="46BEAC6B" w14:textId="77777777" w:rsidR="002908F1" w:rsidRPr="00DF63C9" w:rsidRDefault="002908F1" w:rsidP="002908F1">
      <w:pPr>
        <w:pStyle w:val="ac"/>
        <w:spacing w:line="360" w:lineRule="auto"/>
        <w:ind w:left="420" w:firstLineChars="0" w:firstLine="0"/>
        <w:rPr>
          <w:rFonts w:asciiTheme="minorEastAsia" w:eastAsiaTheme="minorEastAsia" w:hAnsiTheme="minorEastAsia" w:cs="Calibri"/>
          <w:sz w:val="22"/>
        </w:rPr>
      </w:pPr>
    </w:p>
    <w:p w14:paraId="7F117645" w14:textId="50229034" w:rsidR="00DD30BA" w:rsidRPr="00ED2796" w:rsidRDefault="00DD30BA" w:rsidP="00DD30BA">
      <w:pPr>
        <w:tabs>
          <w:tab w:val="left" w:pos="541"/>
        </w:tabs>
        <w:kinsoku w:val="0"/>
        <w:overflowPunct w:val="0"/>
        <w:spacing w:before="1"/>
        <w:ind w:right="210"/>
        <w:rPr>
          <w:rFonts w:ascii="DengXian" w:eastAsia="DengXian" w:hAnsi="DengXian"/>
          <w:spacing w:val="-3"/>
          <w:sz w:val="22"/>
        </w:rPr>
      </w:pPr>
      <w:r w:rsidRPr="00ED2796">
        <w:rPr>
          <w:rFonts w:ascii="DengXian" w:eastAsia="DengXian" w:hAnsi="DengXian"/>
          <w:spacing w:val="-3"/>
          <w:sz w:val="22"/>
        </w:rPr>
        <w:t>SAF</w:t>
      </w:r>
      <w:r w:rsidRPr="00ED2796">
        <w:rPr>
          <w:rFonts w:ascii="DengXian" w:eastAsia="DengXian" w:hAnsi="DengXian" w:hint="eastAsia"/>
          <w:spacing w:val="-3"/>
          <w:sz w:val="22"/>
        </w:rPr>
        <w:t xml:space="preserve">上海办公室 </w:t>
      </w:r>
      <w:r w:rsidR="00AE23D1">
        <w:rPr>
          <w:rFonts w:ascii="DengXian" w:eastAsia="DengXian" w:hAnsi="DengXian" w:hint="eastAsia"/>
          <w:spacing w:val="-3"/>
          <w:sz w:val="22"/>
        </w:rPr>
        <w:t>呼洋</w:t>
      </w:r>
      <w:r w:rsidRPr="00ED2796">
        <w:rPr>
          <w:rFonts w:ascii="DengXian" w:eastAsia="DengXian" w:hAnsi="DengXian" w:hint="eastAsia"/>
          <w:spacing w:val="-3"/>
          <w:sz w:val="22"/>
        </w:rPr>
        <w:t>老师</w:t>
      </w:r>
    </w:p>
    <w:p w14:paraId="5BF334BE" w14:textId="77777777" w:rsidR="00DD30BA" w:rsidRPr="00ED2796" w:rsidRDefault="00DD30BA" w:rsidP="00DD30BA">
      <w:pPr>
        <w:tabs>
          <w:tab w:val="left" w:pos="541"/>
        </w:tabs>
        <w:kinsoku w:val="0"/>
        <w:overflowPunct w:val="0"/>
        <w:spacing w:before="1"/>
        <w:ind w:right="210"/>
        <w:rPr>
          <w:rFonts w:ascii="DengXian" w:eastAsia="DengXian" w:hAnsi="DengXian"/>
          <w:spacing w:val="-3"/>
          <w:sz w:val="22"/>
        </w:rPr>
      </w:pPr>
      <w:r w:rsidRPr="00ED2796">
        <w:rPr>
          <w:rFonts w:ascii="DengXian" w:eastAsia="DengXian" w:hAnsi="DengXian"/>
          <w:spacing w:val="-3"/>
          <w:sz w:val="22"/>
        </w:rPr>
        <w:t>电话：021-31082454</w:t>
      </w:r>
      <w:r w:rsidRPr="00ED2796">
        <w:rPr>
          <w:rFonts w:ascii="DengXian" w:eastAsia="DengXian" w:hAnsi="DengXian" w:hint="eastAsia"/>
          <w:spacing w:val="-3"/>
          <w:sz w:val="22"/>
        </w:rPr>
        <w:t>、</w:t>
      </w:r>
      <w:r w:rsidRPr="00ED2796">
        <w:rPr>
          <w:rFonts w:ascii="DengXian" w:eastAsia="DengXian" w:hAnsi="DengXian"/>
          <w:spacing w:val="-3"/>
          <w:sz w:val="22"/>
        </w:rPr>
        <w:t>021-31082457</w:t>
      </w:r>
    </w:p>
    <w:p w14:paraId="1C3B4AA5" w14:textId="77777777" w:rsidR="00DD30BA" w:rsidRPr="00ED2796" w:rsidRDefault="00DD30BA" w:rsidP="00DD30BA">
      <w:pPr>
        <w:tabs>
          <w:tab w:val="left" w:pos="541"/>
        </w:tabs>
        <w:kinsoku w:val="0"/>
        <w:overflowPunct w:val="0"/>
        <w:spacing w:before="1"/>
        <w:ind w:right="210"/>
        <w:rPr>
          <w:rFonts w:ascii="DengXian" w:eastAsia="DengXian" w:hAnsi="DengXian"/>
          <w:sz w:val="22"/>
        </w:rPr>
      </w:pPr>
      <w:r w:rsidRPr="00ED2796">
        <w:rPr>
          <w:rFonts w:ascii="DengXian" w:eastAsia="DengXian" w:hAnsi="DengXian"/>
          <w:sz w:val="22"/>
        </w:rPr>
        <w:t>电邮：</w:t>
      </w:r>
      <w:hyperlink r:id="rId8" w:history="1">
        <w:r w:rsidRPr="00ED2796">
          <w:rPr>
            <w:rStyle w:val="a3"/>
            <w:rFonts w:ascii="DengXian" w:eastAsia="DengXian" w:hAnsi="DengXian"/>
            <w:sz w:val="22"/>
          </w:rPr>
          <w:t>shanghai@safabroad.org</w:t>
        </w:r>
      </w:hyperlink>
      <w:r w:rsidRPr="00ED2796">
        <w:rPr>
          <w:rFonts w:ascii="DengXian" w:eastAsia="DengXian" w:hAnsi="DengXian"/>
          <w:sz w:val="22"/>
        </w:rPr>
        <w:t xml:space="preserve">  </w:t>
      </w:r>
    </w:p>
    <w:p w14:paraId="29AB6BD1" w14:textId="16C54ADF" w:rsidR="00DD30BA" w:rsidRPr="00ED2796" w:rsidRDefault="00DD30BA" w:rsidP="00DD30BA">
      <w:pPr>
        <w:tabs>
          <w:tab w:val="left" w:pos="541"/>
        </w:tabs>
        <w:kinsoku w:val="0"/>
        <w:overflowPunct w:val="0"/>
        <w:spacing w:before="1"/>
        <w:ind w:right="210"/>
        <w:rPr>
          <w:rFonts w:ascii="DengXian" w:eastAsia="DengXian" w:hAnsi="DengXian"/>
          <w:sz w:val="22"/>
        </w:rPr>
      </w:pPr>
      <w:r w:rsidRPr="00ED2796">
        <w:rPr>
          <w:rFonts w:ascii="DengXian" w:eastAsia="DengXian" w:hAnsi="DengXian"/>
          <w:sz w:val="22"/>
        </w:rPr>
        <w:t>QQ</w:t>
      </w:r>
      <w:r w:rsidRPr="00ED2796">
        <w:rPr>
          <w:rFonts w:ascii="DengXian" w:eastAsia="DengXian" w:hAnsi="DengXian" w:hint="eastAsia"/>
          <w:sz w:val="22"/>
        </w:rPr>
        <w:t>：</w:t>
      </w:r>
      <w:r w:rsidR="00AE23D1" w:rsidRPr="00AE23D1">
        <w:rPr>
          <w:rFonts w:ascii="DengXian" w:eastAsia="DengXian" w:hAnsi="DengXian"/>
          <w:sz w:val="22"/>
        </w:rPr>
        <w:t>726381297</w:t>
      </w:r>
    </w:p>
    <w:p w14:paraId="3053FC88" w14:textId="77777777" w:rsidR="00DD30BA" w:rsidRPr="00ED2796" w:rsidRDefault="00DD30BA" w:rsidP="00DD30BA">
      <w:pPr>
        <w:tabs>
          <w:tab w:val="left" w:pos="541"/>
        </w:tabs>
        <w:kinsoku w:val="0"/>
        <w:overflowPunct w:val="0"/>
        <w:spacing w:before="1"/>
        <w:ind w:right="210"/>
        <w:rPr>
          <w:rFonts w:ascii="DengXian" w:eastAsia="DengXian" w:hAnsi="DengXian"/>
          <w:sz w:val="22"/>
        </w:rPr>
      </w:pPr>
      <w:r w:rsidRPr="00ED2796">
        <w:rPr>
          <w:rFonts w:ascii="DengXian" w:eastAsia="DengXian" w:hAnsi="DengXian"/>
          <w:sz w:val="22"/>
        </w:rPr>
        <w:t>官网：</w:t>
      </w:r>
      <w:hyperlink r:id="rId9" w:history="1">
        <w:r w:rsidRPr="00ED2796">
          <w:rPr>
            <w:rFonts w:ascii="DengXian" w:eastAsia="DengXian" w:hAnsi="DengXian" w:cs="Arial Narrow"/>
            <w:color w:val="0000FF"/>
            <w:sz w:val="22"/>
            <w:u w:val="single"/>
          </w:rPr>
          <w:t>https://www.safchina.cn/</w:t>
        </w:r>
      </w:hyperlink>
    </w:p>
    <w:p w14:paraId="210BAB73" w14:textId="77777777" w:rsidR="00DD30BA" w:rsidRPr="00ED2796" w:rsidRDefault="00DD30BA" w:rsidP="00DD30BA">
      <w:pPr>
        <w:tabs>
          <w:tab w:val="left" w:pos="541"/>
        </w:tabs>
        <w:kinsoku w:val="0"/>
        <w:overflowPunct w:val="0"/>
        <w:spacing w:before="1"/>
        <w:ind w:right="210"/>
        <w:rPr>
          <w:rFonts w:ascii="DengXian" w:eastAsia="DengXian" w:hAnsi="DengXian"/>
          <w:spacing w:val="-3"/>
          <w:sz w:val="22"/>
        </w:rPr>
      </w:pPr>
      <w:r w:rsidRPr="00ED2796">
        <w:rPr>
          <w:rFonts w:ascii="DengXian" w:eastAsia="DengXian" w:hAnsi="DengXian" w:cs="Arial Narrow"/>
          <w:sz w:val="22"/>
        </w:rPr>
        <w:t xml:space="preserve">SAF </w:t>
      </w:r>
      <w:r w:rsidRPr="00ED2796">
        <w:rPr>
          <w:rFonts w:ascii="DengXian" w:eastAsia="DengXian" w:hAnsi="DengXian"/>
          <w:sz w:val="22"/>
        </w:rPr>
        <w:t>微信公众号：</w:t>
      </w:r>
      <w:r w:rsidRPr="00ED2796">
        <w:rPr>
          <w:rFonts w:ascii="DengXian" w:eastAsia="DengXian" w:hAnsi="DengXian" w:cs="Arial Narrow"/>
          <w:sz w:val="22"/>
        </w:rPr>
        <w:t xml:space="preserve">SAF </w:t>
      </w:r>
      <w:r w:rsidRPr="00ED2796">
        <w:rPr>
          <w:rFonts w:ascii="DengXian" w:eastAsia="DengXian" w:hAnsi="DengXian"/>
          <w:sz w:val="22"/>
        </w:rPr>
        <w:t>海外名校交流</w:t>
      </w:r>
    </w:p>
    <w:p w14:paraId="57BD1D8A" w14:textId="77777777" w:rsidR="00DD30BA" w:rsidRPr="00ED2796" w:rsidRDefault="00DD30BA" w:rsidP="00DD30BA">
      <w:pPr>
        <w:rPr>
          <w:rFonts w:ascii="DengXian" w:eastAsia="DengXian" w:hAnsi="DengXian" w:cs="Calibri"/>
          <w:sz w:val="22"/>
        </w:rPr>
      </w:pPr>
      <w:r w:rsidRPr="00ED2796">
        <w:rPr>
          <w:rFonts w:ascii="DengXian" w:eastAsia="DengXian" w:hAnsi="DengXian" w:cs="Calibri"/>
          <w:noProof/>
          <w:sz w:val="22"/>
        </w:rPr>
        <w:drawing>
          <wp:inline distT="0" distB="0" distL="0" distR="0" wp14:anchorId="0D230AE8" wp14:editId="14661C9B">
            <wp:extent cx="1638300" cy="53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inline>
        </w:drawing>
      </w:r>
    </w:p>
    <w:p w14:paraId="67E8A1FF" w14:textId="77777777" w:rsidR="009D5EA5" w:rsidRPr="00DF63C9" w:rsidRDefault="009D5EA5" w:rsidP="00DD30BA">
      <w:pPr>
        <w:widowControl/>
        <w:spacing w:beforeLines="20" w:before="62" w:line="360" w:lineRule="exact"/>
        <w:rPr>
          <w:rFonts w:asciiTheme="minorEastAsia" w:eastAsiaTheme="minorEastAsia" w:hAnsiTheme="minorEastAsia"/>
          <w:sz w:val="22"/>
        </w:rPr>
      </w:pPr>
    </w:p>
    <w:p w14:paraId="629BAC6B" w14:textId="77777777" w:rsidR="009D5EA5" w:rsidRPr="00DF63C9" w:rsidRDefault="009D5EA5" w:rsidP="00C87071">
      <w:pPr>
        <w:pStyle w:val="ac"/>
        <w:widowControl/>
        <w:spacing w:beforeLines="20" w:before="62" w:line="360" w:lineRule="exact"/>
        <w:ind w:left="420" w:firstLineChars="0"/>
        <w:rPr>
          <w:rFonts w:asciiTheme="minorEastAsia" w:eastAsiaTheme="minorEastAsia" w:hAnsiTheme="minorEastAsia"/>
          <w:sz w:val="22"/>
        </w:rPr>
      </w:pPr>
    </w:p>
    <w:sectPr w:rsidR="009D5EA5" w:rsidRPr="00DF63C9">
      <w:headerReference w:type="default" r:id="rId11"/>
      <w:footerReference w:type="default" r:id="rId12"/>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16DA" w14:textId="77777777" w:rsidR="004D434A" w:rsidRDefault="004D434A">
      <w:r>
        <w:separator/>
      </w:r>
    </w:p>
  </w:endnote>
  <w:endnote w:type="continuationSeparator" w:id="0">
    <w:p w14:paraId="097F2774" w14:textId="77777777" w:rsidR="004D434A" w:rsidRDefault="004D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ACDC" w14:textId="77777777" w:rsidR="00D00BB5" w:rsidRDefault="00D00BB5">
    <w:pPr>
      <w:pStyle w:val="a7"/>
      <w:jc w:val="center"/>
      <w:rPr>
        <w:rFonts w:ascii="Arial Narrow" w:hAnsi="Arial Narrow"/>
      </w:rPr>
    </w:pPr>
    <w:r>
      <w:rPr>
        <w:rFonts w:ascii="Arial Narrow" w:hAnsi="Arial Narrow"/>
      </w:rPr>
      <w:fldChar w:fldCharType="begin"/>
    </w:r>
    <w:r>
      <w:rPr>
        <w:rFonts w:ascii="Arial Narrow" w:hAnsi="Arial Narrow"/>
      </w:rPr>
      <w:instrText>PAGE   \* MERGEFORMAT</w:instrText>
    </w:r>
    <w:r>
      <w:rPr>
        <w:rFonts w:ascii="Arial Narrow" w:hAnsi="Arial Narrow"/>
      </w:rPr>
      <w:fldChar w:fldCharType="separate"/>
    </w:r>
    <w:r>
      <w:rPr>
        <w:rFonts w:ascii="Arial Narrow" w:hAnsi="Arial Narrow"/>
        <w:lang w:val="zh-CN"/>
      </w:rPr>
      <w:t>5</w:t>
    </w:r>
    <w:r>
      <w:rPr>
        <w:rFonts w:ascii="Arial Narrow" w:hAnsi="Arial Narrow"/>
      </w:rPr>
      <w:fldChar w:fldCharType="end"/>
    </w:r>
  </w:p>
  <w:p w14:paraId="239A472B" w14:textId="77777777" w:rsidR="00D00BB5" w:rsidRDefault="00D00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7850" w14:textId="77777777" w:rsidR="004D434A" w:rsidRDefault="004D434A">
      <w:r>
        <w:separator/>
      </w:r>
    </w:p>
  </w:footnote>
  <w:footnote w:type="continuationSeparator" w:id="0">
    <w:p w14:paraId="660715CF" w14:textId="77777777" w:rsidR="004D434A" w:rsidRDefault="004D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740D" w14:textId="310A074E" w:rsidR="00D00BB5" w:rsidRDefault="003743B4" w:rsidP="00BB31F5">
    <w:r>
      <w:rPr>
        <w:noProof/>
      </w:rPr>
      <w:drawing>
        <wp:anchor distT="0" distB="0" distL="114300" distR="114300" simplePos="0" relativeHeight="251659264" behindDoc="1" locked="0" layoutInCell="1" allowOverlap="1" wp14:anchorId="68C7164C" wp14:editId="45DDCEA6">
          <wp:simplePos x="0" y="0"/>
          <wp:positionH relativeFrom="margin">
            <wp:align>left</wp:align>
          </wp:positionH>
          <wp:positionV relativeFrom="paragraph">
            <wp:posOffset>-47625</wp:posOffset>
          </wp:positionV>
          <wp:extent cx="1733550" cy="418240"/>
          <wp:effectExtent l="0" t="0" r="0" b="1270"/>
          <wp:wrapNone/>
          <wp:docPr id="2" name="Imagen 2" descr="C:\Users\User\AppData\Local\Microsoft\Windows\INetCache\Content.Word\SAF_20t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SAF_20th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18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467E"/>
    <w:multiLevelType w:val="hybridMultilevel"/>
    <w:tmpl w:val="109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F117C"/>
    <w:multiLevelType w:val="multilevel"/>
    <w:tmpl w:val="08DF117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2B2D8C"/>
    <w:multiLevelType w:val="hybridMultilevel"/>
    <w:tmpl w:val="445834E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F5560FD"/>
    <w:multiLevelType w:val="multilevel"/>
    <w:tmpl w:val="0F5560FD"/>
    <w:lvl w:ilvl="0">
      <w:start w:val="1"/>
      <w:numFmt w:val="decimal"/>
      <w:lvlText w:val="%1."/>
      <w:lvlJc w:val="left"/>
      <w:pPr>
        <w:ind w:left="63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B830F3"/>
    <w:multiLevelType w:val="hybridMultilevel"/>
    <w:tmpl w:val="E618B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68F3"/>
    <w:multiLevelType w:val="multilevel"/>
    <w:tmpl w:val="22DB68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3B17F89"/>
    <w:multiLevelType w:val="hybridMultilevel"/>
    <w:tmpl w:val="FDAE98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5E02A03"/>
    <w:multiLevelType w:val="hybridMultilevel"/>
    <w:tmpl w:val="FCAAB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3215"/>
    <w:multiLevelType w:val="hybridMultilevel"/>
    <w:tmpl w:val="2D9291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A412B"/>
    <w:multiLevelType w:val="hybridMultilevel"/>
    <w:tmpl w:val="7D00E370"/>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3A3BDA"/>
    <w:multiLevelType w:val="hybridMultilevel"/>
    <w:tmpl w:val="9CB8CDD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EE3A63"/>
    <w:multiLevelType w:val="hybridMultilevel"/>
    <w:tmpl w:val="3016447C"/>
    <w:lvl w:ilvl="0" w:tplc="04090011">
      <w:start w:val="1"/>
      <w:numFmt w:val="decimal"/>
      <w:lvlText w:val="%1)"/>
      <w:lvlJc w:val="left"/>
      <w:pPr>
        <w:ind w:left="1200" w:hanging="360"/>
      </w:pPr>
    </w:lvl>
    <w:lvl w:ilvl="1" w:tplc="04090019">
      <w:start w:val="1"/>
      <w:numFmt w:val="lowerLetter"/>
      <w:lvlText w:val="%2."/>
      <w:lvlJc w:val="left"/>
      <w:pPr>
        <w:ind w:left="1920" w:hanging="360"/>
      </w:pPr>
    </w:lvl>
    <w:lvl w:ilvl="2" w:tplc="04090001">
      <w:start w:val="1"/>
      <w:numFmt w:val="bullet"/>
      <w:lvlText w:val=""/>
      <w:lvlJc w:val="left"/>
      <w:pPr>
        <w:ind w:left="2589" w:hanging="180"/>
      </w:pPr>
      <w:rPr>
        <w:rFonts w:ascii="Symbol" w:hAnsi="Symbol"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38DB798B"/>
    <w:multiLevelType w:val="hybridMultilevel"/>
    <w:tmpl w:val="18E8FD8C"/>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cs="Wingdings" w:hint="default"/>
      </w:rPr>
    </w:lvl>
    <w:lvl w:ilvl="3" w:tplc="04090001" w:tentative="1">
      <w:start w:val="1"/>
      <w:numFmt w:val="bullet"/>
      <w:lvlText w:val=""/>
      <w:lvlJc w:val="left"/>
      <w:pPr>
        <w:ind w:left="3765" w:hanging="360"/>
      </w:pPr>
      <w:rPr>
        <w:rFonts w:ascii="Symbol" w:hAnsi="Symbol" w:cs="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cs="Wingdings" w:hint="default"/>
      </w:rPr>
    </w:lvl>
    <w:lvl w:ilvl="6" w:tplc="04090001" w:tentative="1">
      <w:start w:val="1"/>
      <w:numFmt w:val="bullet"/>
      <w:lvlText w:val=""/>
      <w:lvlJc w:val="left"/>
      <w:pPr>
        <w:ind w:left="5925" w:hanging="360"/>
      </w:pPr>
      <w:rPr>
        <w:rFonts w:ascii="Symbol" w:hAnsi="Symbol" w:cs="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cs="Wingdings" w:hint="default"/>
      </w:rPr>
    </w:lvl>
  </w:abstractNum>
  <w:abstractNum w:abstractNumId="13" w15:restartNumberingAfterBreak="0">
    <w:nsid w:val="3E1E5852"/>
    <w:multiLevelType w:val="hybridMultilevel"/>
    <w:tmpl w:val="2156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5459C2"/>
    <w:multiLevelType w:val="hybridMultilevel"/>
    <w:tmpl w:val="67A47D34"/>
    <w:lvl w:ilvl="0" w:tplc="383CDD84">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15:restartNumberingAfterBreak="0">
    <w:nsid w:val="3FB83436"/>
    <w:multiLevelType w:val="hybridMultilevel"/>
    <w:tmpl w:val="8DBCE5DA"/>
    <w:lvl w:ilvl="0" w:tplc="4AF62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D83AE6"/>
    <w:multiLevelType w:val="hybridMultilevel"/>
    <w:tmpl w:val="8E34F6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628FF"/>
    <w:multiLevelType w:val="hybridMultilevel"/>
    <w:tmpl w:val="D60AD7F8"/>
    <w:lvl w:ilvl="0" w:tplc="EDA2E41C">
      <w:start w:val="1"/>
      <w:numFmt w:val="decimal"/>
      <w:lvlText w:val="%1)"/>
      <w:lvlJc w:val="left"/>
      <w:pPr>
        <w:ind w:left="870" w:hanging="420"/>
      </w:pPr>
      <w:rPr>
        <w:rFonts w:ascii="Arial Narrow" w:eastAsia="Times New Roman" w:hAnsi="Arial Narrow" w:cs="Arial Narrow" w:hint="default"/>
        <w:spacing w:val="-1"/>
        <w:w w:val="100"/>
        <w:sz w:val="21"/>
        <w:szCs w:val="21"/>
      </w:rPr>
    </w:lvl>
    <w:lvl w:ilvl="1" w:tplc="AD784122">
      <w:numFmt w:val="bullet"/>
      <w:lvlText w:val=""/>
      <w:lvlJc w:val="left"/>
      <w:pPr>
        <w:ind w:left="1291" w:hanging="421"/>
      </w:pPr>
      <w:rPr>
        <w:rFonts w:ascii="Wingdings" w:eastAsia="Times New Roman" w:hAnsi="Wingdings" w:hint="default"/>
        <w:w w:val="100"/>
        <w:sz w:val="21"/>
      </w:rPr>
    </w:lvl>
    <w:lvl w:ilvl="2" w:tplc="0D641A88">
      <w:numFmt w:val="bullet"/>
      <w:lvlText w:val="•"/>
      <w:lvlJc w:val="left"/>
      <w:pPr>
        <w:ind w:left="2276" w:hanging="421"/>
      </w:pPr>
      <w:rPr>
        <w:rFonts w:hint="default"/>
      </w:rPr>
    </w:lvl>
    <w:lvl w:ilvl="3" w:tplc="52BC87AC">
      <w:numFmt w:val="bullet"/>
      <w:lvlText w:val="•"/>
      <w:lvlJc w:val="left"/>
      <w:pPr>
        <w:ind w:left="3252" w:hanging="421"/>
      </w:pPr>
      <w:rPr>
        <w:rFonts w:hint="default"/>
      </w:rPr>
    </w:lvl>
    <w:lvl w:ilvl="4" w:tplc="3BCA1B36">
      <w:numFmt w:val="bullet"/>
      <w:lvlText w:val="•"/>
      <w:lvlJc w:val="left"/>
      <w:pPr>
        <w:ind w:left="4228" w:hanging="421"/>
      </w:pPr>
      <w:rPr>
        <w:rFonts w:hint="default"/>
      </w:rPr>
    </w:lvl>
    <w:lvl w:ilvl="5" w:tplc="6C94C8CC">
      <w:numFmt w:val="bullet"/>
      <w:lvlText w:val="•"/>
      <w:lvlJc w:val="left"/>
      <w:pPr>
        <w:ind w:left="5205" w:hanging="421"/>
      </w:pPr>
      <w:rPr>
        <w:rFonts w:hint="default"/>
      </w:rPr>
    </w:lvl>
    <w:lvl w:ilvl="6" w:tplc="B88C5560">
      <w:numFmt w:val="bullet"/>
      <w:lvlText w:val="•"/>
      <w:lvlJc w:val="left"/>
      <w:pPr>
        <w:ind w:left="6181" w:hanging="421"/>
      </w:pPr>
      <w:rPr>
        <w:rFonts w:hint="default"/>
      </w:rPr>
    </w:lvl>
    <w:lvl w:ilvl="7" w:tplc="C8DADFDA">
      <w:numFmt w:val="bullet"/>
      <w:lvlText w:val="•"/>
      <w:lvlJc w:val="left"/>
      <w:pPr>
        <w:ind w:left="7157" w:hanging="421"/>
      </w:pPr>
      <w:rPr>
        <w:rFonts w:hint="default"/>
      </w:rPr>
    </w:lvl>
    <w:lvl w:ilvl="8" w:tplc="28BAD8D8">
      <w:numFmt w:val="bullet"/>
      <w:lvlText w:val="•"/>
      <w:lvlJc w:val="left"/>
      <w:pPr>
        <w:ind w:left="8133" w:hanging="421"/>
      </w:pPr>
      <w:rPr>
        <w:rFonts w:hint="default"/>
      </w:rPr>
    </w:lvl>
  </w:abstractNum>
  <w:abstractNum w:abstractNumId="18" w15:restartNumberingAfterBreak="0">
    <w:nsid w:val="48F52973"/>
    <w:multiLevelType w:val="hybridMultilevel"/>
    <w:tmpl w:val="ABB2538A"/>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D94060"/>
    <w:multiLevelType w:val="hybridMultilevel"/>
    <w:tmpl w:val="A44EEE1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5C545F13"/>
    <w:multiLevelType w:val="multilevel"/>
    <w:tmpl w:val="5C545F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CC37C1D"/>
    <w:multiLevelType w:val="hybridMultilevel"/>
    <w:tmpl w:val="8BE8B5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15:restartNumberingAfterBreak="0">
    <w:nsid w:val="5F9A6A06"/>
    <w:multiLevelType w:val="hybridMultilevel"/>
    <w:tmpl w:val="8EEC7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7128CB"/>
    <w:multiLevelType w:val="multilevel"/>
    <w:tmpl w:val="607128C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632B23B7"/>
    <w:multiLevelType w:val="hybridMultilevel"/>
    <w:tmpl w:val="A2449238"/>
    <w:lvl w:ilvl="0" w:tplc="04090011">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65857041"/>
    <w:multiLevelType w:val="hybridMultilevel"/>
    <w:tmpl w:val="91D08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A422DB"/>
    <w:multiLevelType w:val="hybridMultilevel"/>
    <w:tmpl w:val="D3A0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6515D2"/>
    <w:multiLevelType w:val="multilevel"/>
    <w:tmpl w:val="696515D2"/>
    <w:lvl w:ilvl="0">
      <w:start w:val="21"/>
      <w:numFmt w:val="bullet"/>
      <w:lvlText w:val="·"/>
      <w:lvlJc w:val="left"/>
      <w:pPr>
        <w:ind w:left="720" w:hanging="360"/>
      </w:pPr>
      <w:rPr>
        <w:rFonts w:ascii="SimSun" w:eastAsia="SimSun" w:hAnsi="SimSun"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8" w15:restartNumberingAfterBreak="0">
    <w:nsid w:val="6C2D4989"/>
    <w:multiLevelType w:val="hybridMultilevel"/>
    <w:tmpl w:val="A36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41189"/>
    <w:multiLevelType w:val="multilevel"/>
    <w:tmpl w:val="70A41189"/>
    <w:lvl w:ilvl="0">
      <w:start w:val="1"/>
      <w:numFmt w:val="decimal"/>
      <w:lvlText w:val="%1."/>
      <w:lvlJc w:val="left"/>
      <w:pPr>
        <w:ind w:left="360" w:hanging="360"/>
      </w:pPr>
      <w:rPr>
        <w:rFonts w:ascii="Arial Narrow" w:hAnsi="Arial Narrow"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C7C64E0"/>
    <w:multiLevelType w:val="hybridMultilevel"/>
    <w:tmpl w:val="64DCCA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23"/>
  </w:num>
  <w:num w:numId="3">
    <w:abstractNumId w:val="3"/>
  </w:num>
  <w:num w:numId="4">
    <w:abstractNumId w:val="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6"/>
  </w:num>
  <w:num w:numId="9">
    <w:abstractNumId w:val="0"/>
  </w:num>
  <w:num w:numId="10">
    <w:abstractNumId w:val="28"/>
  </w:num>
  <w:num w:numId="11">
    <w:abstractNumId w:val="14"/>
  </w:num>
  <w:num w:numId="12">
    <w:abstractNumId w:val="6"/>
  </w:num>
  <w:num w:numId="13">
    <w:abstractNumId w:val="19"/>
  </w:num>
  <w:num w:numId="14">
    <w:abstractNumId w:val="7"/>
  </w:num>
  <w:num w:numId="15">
    <w:abstractNumId w:val="8"/>
  </w:num>
  <w:num w:numId="16">
    <w:abstractNumId w:val="30"/>
  </w:num>
  <w:num w:numId="17">
    <w:abstractNumId w:val="4"/>
  </w:num>
  <w:num w:numId="18">
    <w:abstractNumId w:val="15"/>
  </w:num>
  <w:num w:numId="19">
    <w:abstractNumId w:val="2"/>
  </w:num>
  <w:num w:numId="20">
    <w:abstractNumId w:val="13"/>
  </w:num>
  <w:num w:numId="21">
    <w:abstractNumId w:val="9"/>
  </w:num>
  <w:num w:numId="22">
    <w:abstractNumId w:val="22"/>
  </w:num>
  <w:num w:numId="23">
    <w:abstractNumId w:val="21"/>
  </w:num>
  <w:num w:numId="24">
    <w:abstractNumId w:val="10"/>
  </w:num>
  <w:num w:numId="25">
    <w:abstractNumId w:val="18"/>
  </w:num>
  <w:num w:numId="26">
    <w:abstractNumId w:val="16"/>
  </w:num>
  <w:num w:numId="27">
    <w:abstractNumId w:val="24"/>
  </w:num>
  <w:num w:numId="28">
    <w:abstractNumId w:val="17"/>
  </w:num>
  <w:num w:numId="29">
    <w:abstractNumId w:val="11"/>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CF"/>
    <w:rsid w:val="0000449A"/>
    <w:rsid w:val="00005B80"/>
    <w:rsid w:val="00007755"/>
    <w:rsid w:val="00016CF9"/>
    <w:rsid w:val="00017213"/>
    <w:rsid w:val="00030E3F"/>
    <w:rsid w:val="0004003D"/>
    <w:rsid w:val="000432AF"/>
    <w:rsid w:val="00043C2F"/>
    <w:rsid w:val="00044479"/>
    <w:rsid w:val="00047688"/>
    <w:rsid w:val="00047BE3"/>
    <w:rsid w:val="00050771"/>
    <w:rsid w:val="000508B9"/>
    <w:rsid w:val="00055CAC"/>
    <w:rsid w:val="000634CA"/>
    <w:rsid w:val="000740FE"/>
    <w:rsid w:val="00074849"/>
    <w:rsid w:val="00075CDB"/>
    <w:rsid w:val="000763D6"/>
    <w:rsid w:val="00077596"/>
    <w:rsid w:val="000812DA"/>
    <w:rsid w:val="00083B7C"/>
    <w:rsid w:val="00095D25"/>
    <w:rsid w:val="00096FF6"/>
    <w:rsid w:val="000B1A5C"/>
    <w:rsid w:val="000B1AD1"/>
    <w:rsid w:val="000B3837"/>
    <w:rsid w:val="000B5A36"/>
    <w:rsid w:val="000C5F96"/>
    <w:rsid w:val="000D0BB2"/>
    <w:rsid w:val="000D2AF2"/>
    <w:rsid w:val="000E5FAB"/>
    <w:rsid w:val="000F072D"/>
    <w:rsid w:val="000F5465"/>
    <w:rsid w:val="000F61C0"/>
    <w:rsid w:val="000F7EF7"/>
    <w:rsid w:val="001113CF"/>
    <w:rsid w:val="00114580"/>
    <w:rsid w:val="00123A07"/>
    <w:rsid w:val="00126BCB"/>
    <w:rsid w:val="0013006B"/>
    <w:rsid w:val="00132203"/>
    <w:rsid w:val="00140FC5"/>
    <w:rsid w:val="00142E1F"/>
    <w:rsid w:val="00145683"/>
    <w:rsid w:val="0014651A"/>
    <w:rsid w:val="00160DAE"/>
    <w:rsid w:val="001655EB"/>
    <w:rsid w:val="00174334"/>
    <w:rsid w:val="00175586"/>
    <w:rsid w:val="001871BD"/>
    <w:rsid w:val="001931C7"/>
    <w:rsid w:val="001A2113"/>
    <w:rsid w:val="001A43A7"/>
    <w:rsid w:val="001B3355"/>
    <w:rsid w:val="001B35AB"/>
    <w:rsid w:val="001C535F"/>
    <w:rsid w:val="001C6CAB"/>
    <w:rsid w:val="001D5EDB"/>
    <w:rsid w:val="001E0A16"/>
    <w:rsid w:val="001E3FB7"/>
    <w:rsid w:val="001E595C"/>
    <w:rsid w:val="001E7C90"/>
    <w:rsid w:val="001F1F25"/>
    <w:rsid w:val="001F6F50"/>
    <w:rsid w:val="00207CE6"/>
    <w:rsid w:val="0021175C"/>
    <w:rsid w:val="00223E0D"/>
    <w:rsid w:val="00230760"/>
    <w:rsid w:val="00232FD3"/>
    <w:rsid w:val="00243EFF"/>
    <w:rsid w:val="0024493C"/>
    <w:rsid w:val="0025159C"/>
    <w:rsid w:val="0025610E"/>
    <w:rsid w:val="00256611"/>
    <w:rsid w:val="00260F04"/>
    <w:rsid w:val="00263189"/>
    <w:rsid w:val="00273A4A"/>
    <w:rsid w:val="00273EFC"/>
    <w:rsid w:val="00276DD7"/>
    <w:rsid w:val="00287F27"/>
    <w:rsid w:val="002908F1"/>
    <w:rsid w:val="00291F02"/>
    <w:rsid w:val="00292EF7"/>
    <w:rsid w:val="002A45B0"/>
    <w:rsid w:val="002B02E2"/>
    <w:rsid w:val="002B18F1"/>
    <w:rsid w:val="002B5152"/>
    <w:rsid w:val="002B5CDA"/>
    <w:rsid w:val="002C3BA4"/>
    <w:rsid w:val="002C48D5"/>
    <w:rsid w:val="002C5CA0"/>
    <w:rsid w:val="002C77A0"/>
    <w:rsid w:val="002C7B8F"/>
    <w:rsid w:val="002D211C"/>
    <w:rsid w:val="002D2CBF"/>
    <w:rsid w:val="002D5C30"/>
    <w:rsid w:val="002E3532"/>
    <w:rsid w:val="002E79CF"/>
    <w:rsid w:val="002F39B1"/>
    <w:rsid w:val="00310989"/>
    <w:rsid w:val="00324777"/>
    <w:rsid w:val="0033167B"/>
    <w:rsid w:val="00331B05"/>
    <w:rsid w:val="00334E45"/>
    <w:rsid w:val="003362E0"/>
    <w:rsid w:val="003449C3"/>
    <w:rsid w:val="0034632D"/>
    <w:rsid w:val="00347D00"/>
    <w:rsid w:val="00350547"/>
    <w:rsid w:val="0035109F"/>
    <w:rsid w:val="00352D4D"/>
    <w:rsid w:val="003542B0"/>
    <w:rsid w:val="00361540"/>
    <w:rsid w:val="0036447F"/>
    <w:rsid w:val="003719AC"/>
    <w:rsid w:val="003743B4"/>
    <w:rsid w:val="00381997"/>
    <w:rsid w:val="00384A01"/>
    <w:rsid w:val="00391F77"/>
    <w:rsid w:val="003968A5"/>
    <w:rsid w:val="003A364B"/>
    <w:rsid w:val="003B1E47"/>
    <w:rsid w:val="003B3035"/>
    <w:rsid w:val="003B7B17"/>
    <w:rsid w:val="003C345D"/>
    <w:rsid w:val="003C396E"/>
    <w:rsid w:val="003C5555"/>
    <w:rsid w:val="003D187F"/>
    <w:rsid w:val="003F1F06"/>
    <w:rsid w:val="003F52C4"/>
    <w:rsid w:val="003F7971"/>
    <w:rsid w:val="003F7A9F"/>
    <w:rsid w:val="0041035F"/>
    <w:rsid w:val="00422C48"/>
    <w:rsid w:val="00430B38"/>
    <w:rsid w:val="00440D25"/>
    <w:rsid w:val="00444163"/>
    <w:rsid w:val="00447178"/>
    <w:rsid w:val="00447DB7"/>
    <w:rsid w:val="00452E3E"/>
    <w:rsid w:val="00454779"/>
    <w:rsid w:val="00454D03"/>
    <w:rsid w:val="004638FB"/>
    <w:rsid w:val="0046530E"/>
    <w:rsid w:val="00480D8F"/>
    <w:rsid w:val="0049013C"/>
    <w:rsid w:val="00494792"/>
    <w:rsid w:val="00495D5F"/>
    <w:rsid w:val="00496AB0"/>
    <w:rsid w:val="004B06F8"/>
    <w:rsid w:val="004B427C"/>
    <w:rsid w:val="004B441C"/>
    <w:rsid w:val="004D434A"/>
    <w:rsid w:val="004D579D"/>
    <w:rsid w:val="004E5008"/>
    <w:rsid w:val="004F0D4A"/>
    <w:rsid w:val="004F319D"/>
    <w:rsid w:val="00500CFE"/>
    <w:rsid w:val="00502E80"/>
    <w:rsid w:val="005107A5"/>
    <w:rsid w:val="00516D4C"/>
    <w:rsid w:val="005325CB"/>
    <w:rsid w:val="00533F09"/>
    <w:rsid w:val="00541CEA"/>
    <w:rsid w:val="005561A7"/>
    <w:rsid w:val="00561BAE"/>
    <w:rsid w:val="005627BB"/>
    <w:rsid w:val="005653BE"/>
    <w:rsid w:val="00565A86"/>
    <w:rsid w:val="00573AAA"/>
    <w:rsid w:val="005818E7"/>
    <w:rsid w:val="00581A6B"/>
    <w:rsid w:val="00584896"/>
    <w:rsid w:val="005869A0"/>
    <w:rsid w:val="0059133B"/>
    <w:rsid w:val="00593A3B"/>
    <w:rsid w:val="005A5FD1"/>
    <w:rsid w:val="005C0B53"/>
    <w:rsid w:val="005C188D"/>
    <w:rsid w:val="005C7285"/>
    <w:rsid w:val="005C74B7"/>
    <w:rsid w:val="005D0650"/>
    <w:rsid w:val="005D5118"/>
    <w:rsid w:val="005E59AF"/>
    <w:rsid w:val="005F12AB"/>
    <w:rsid w:val="005F2055"/>
    <w:rsid w:val="005F34AF"/>
    <w:rsid w:val="006024A7"/>
    <w:rsid w:val="00602F50"/>
    <w:rsid w:val="00611557"/>
    <w:rsid w:val="00613C30"/>
    <w:rsid w:val="00614AD6"/>
    <w:rsid w:val="00614EF5"/>
    <w:rsid w:val="006160EC"/>
    <w:rsid w:val="006179BA"/>
    <w:rsid w:val="0062243B"/>
    <w:rsid w:val="00627750"/>
    <w:rsid w:val="00631018"/>
    <w:rsid w:val="006343E6"/>
    <w:rsid w:val="00640FD5"/>
    <w:rsid w:val="00643E9F"/>
    <w:rsid w:val="0065345C"/>
    <w:rsid w:val="006537ED"/>
    <w:rsid w:val="0065557A"/>
    <w:rsid w:val="006627EB"/>
    <w:rsid w:val="006768B1"/>
    <w:rsid w:val="006804FF"/>
    <w:rsid w:val="006850EF"/>
    <w:rsid w:val="00685A75"/>
    <w:rsid w:val="006A039B"/>
    <w:rsid w:val="006A52D5"/>
    <w:rsid w:val="006B1E82"/>
    <w:rsid w:val="006B2FD3"/>
    <w:rsid w:val="006B3FCA"/>
    <w:rsid w:val="006B5809"/>
    <w:rsid w:val="006D6522"/>
    <w:rsid w:val="006D6D71"/>
    <w:rsid w:val="006E7BD2"/>
    <w:rsid w:val="006F06AF"/>
    <w:rsid w:val="00710DC0"/>
    <w:rsid w:val="007224FD"/>
    <w:rsid w:val="00725EDC"/>
    <w:rsid w:val="00727555"/>
    <w:rsid w:val="00731A35"/>
    <w:rsid w:val="00733A61"/>
    <w:rsid w:val="00734182"/>
    <w:rsid w:val="0074198E"/>
    <w:rsid w:val="00746A33"/>
    <w:rsid w:val="007476CF"/>
    <w:rsid w:val="007501F1"/>
    <w:rsid w:val="00752A1E"/>
    <w:rsid w:val="00754F70"/>
    <w:rsid w:val="007574FE"/>
    <w:rsid w:val="00763523"/>
    <w:rsid w:val="00776502"/>
    <w:rsid w:val="007810C8"/>
    <w:rsid w:val="0078195D"/>
    <w:rsid w:val="007848B8"/>
    <w:rsid w:val="0078586E"/>
    <w:rsid w:val="00795F69"/>
    <w:rsid w:val="007A111C"/>
    <w:rsid w:val="007A1D95"/>
    <w:rsid w:val="007B1076"/>
    <w:rsid w:val="007B1667"/>
    <w:rsid w:val="007B2E73"/>
    <w:rsid w:val="007B5CE8"/>
    <w:rsid w:val="007B6A1F"/>
    <w:rsid w:val="007C0B31"/>
    <w:rsid w:val="007C2918"/>
    <w:rsid w:val="007D2CF0"/>
    <w:rsid w:val="007D7F4C"/>
    <w:rsid w:val="007E0386"/>
    <w:rsid w:val="007F1715"/>
    <w:rsid w:val="007F1A0B"/>
    <w:rsid w:val="007F5D79"/>
    <w:rsid w:val="00800AD3"/>
    <w:rsid w:val="008107C1"/>
    <w:rsid w:val="0081619A"/>
    <w:rsid w:val="008176FB"/>
    <w:rsid w:val="00821C8C"/>
    <w:rsid w:val="00844DAC"/>
    <w:rsid w:val="0086497D"/>
    <w:rsid w:val="00865425"/>
    <w:rsid w:val="00876686"/>
    <w:rsid w:val="0088130D"/>
    <w:rsid w:val="0088203B"/>
    <w:rsid w:val="00883611"/>
    <w:rsid w:val="0089381F"/>
    <w:rsid w:val="008B3B57"/>
    <w:rsid w:val="008B4A95"/>
    <w:rsid w:val="008B5785"/>
    <w:rsid w:val="008B7514"/>
    <w:rsid w:val="008C2BF6"/>
    <w:rsid w:val="008C79EB"/>
    <w:rsid w:val="008D23EF"/>
    <w:rsid w:val="008F2A67"/>
    <w:rsid w:val="008F6442"/>
    <w:rsid w:val="008F7635"/>
    <w:rsid w:val="008F7AD4"/>
    <w:rsid w:val="009050C8"/>
    <w:rsid w:val="0090533F"/>
    <w:rsid w:val="0091311C"/>
    <w:rsid w:val="0091551B"/>
    <w:rsid w:val="00921BA2"/>
    <w:rsid w:val="00941845"/>
    <w:rsid w:val="009453F7"/>
    <w:rsid w:val="0095103F"/>
    <w:rsid w:val="00952AAA"/>
    <w:rsid w:val="00952CC7"/>
    <w:rsid w:val="00954443"/>
    <w:rsid w:val="00954B0B"/>
    <w:rsid w:val="00970BC3"/>
    <w:rsid w:val="00972219"/>
    <w:rsid w:val="0097233C"/>
    <w:rsid w:val="0097381F"/>
    <w:rsid w:val="00973F72"/>
    <w:rsid w:val="009770E0"/>
    <w:rsid w:val="00986D86"/>
    <w:rsid w:val="00993ABE"/>
    <w:rsid w:val="009955B8"/>
    <w:rsid w:val="0099679E"/>
    <w:rsid w:val="00997AD3"/>
    <w:rsid w:val="009A198B"/>
    <w:rsid w:val="009A1BD9"/>
    <w:rsid w:val="009A293E"/>
    <w:rsid w:val="009A5487"/>
    <w:rsid w:val="009A5E14"/>
    <w:rsid w:val="009B2622"/>
    <w:rsid w:val="009C78EA"/>
    <w:rsid w:val="009D5EA5"/>
    <w:rsid w:val="009E1457"/>
    <w:rsid w:val="009E336E"/>
    <w:rsid w:val="009E425C"/>
    <w:rsid w:val="009E44C9"/>
    <w:rsid w:val="009F5713"/>
    <w:rsid w:val="009F75FF"/>
    <w:rsid w:val="009F7A56"/>
    <w:rsid w:val="00A05303"/>
    <w:rsid w:val="00A0613C"/>
    <w:rsid w:val="00A067B8"/>
    <w:rsid w:val="00A13B68"/>
    <w:rsid w:val="00A17E7E"/>
    <w:rsid w:val="00A20970"/>
    <w:rsid w:val="00A266CF"/>
    <w:rsid w:val="00A32E93"/>
    <w:rsid w:val="00A3405A"/>
    <w:rsid w:val="00A379F3"/>
    <w:rsid w:val="00A47038"/>
    <w:rsid w:val="00A53E26"/>
    <w:rsid w:val="00A6136C"/>
    <w:rsid w:val="00A67C69"/>
    <w:rsid w:val="00A67F01"/>
    <w:rsid w:val="00A713E7"/>
    <w:rsid w:val="00A7273D"/>
    <w:rsid w:val="00A81621"/>
    <w:rsid w:val="00A827B7"/>
    <w:rsid w:val="00A83BFA"/>
    <w:rsid w:val="00A91D98"/>
    <w:rsid w:val="00AA7EC3"/>
    <w:rsid w:val="00AB1959"/>
    <w:rsid w:val="00AB1ED9"/>
    <w:rsid w:val="00AB2014"/>
    <w:rsid w:val="00AB230B"/>
    <w:rsid w:val="00AB2CAA"/>
    <w:rsid w:val="00AB3943"/>
    <w:rsid w:val="00AB46DD"/>
    <w:rsid w:val="00AB67F5"/>
    <w:rsid w:val="00AB7077"/>
    <w:rsid w:val="00AC56A1"/>
    <w:rsid w:val="00AC72DF"/>
    <w:rsid w:val="00AD06D4"/>
    <w:rsid w:val="00AD176D"/>
    <w:rsid w:val="00AD2AC1"/>
    <w:rsid w:val="00AD62F1"/>
    <w:rsid w:val="00AD7BE9"/>
    <w:rsid w:val="00AE1B6C"/>
    <w:rsid w:val="00AE23D1"/>
    <w:rsid w:val="00AF0651"/>
    <w:rsid w:val="00AF168C"/>
    <w:rsid w:val="00AF591C"/>
    <w:rsid w:val="00B0662F"/>
    <w:rsid w:val="00B11257"/>
    <w:rsid w:val="00B167C2"/>
    <w:rsid w:val="00B17A44"/>
    <w:rsid w:val="00B21D12"/>
    <w:rsid w:val="00B2273F"/>
    <w:rsid w:val="00B22DAE"/>
    <w:rsid w:val="00B24574"/>
    <w:rsid w:val="00B25586"/>
    <w:rsid w:val="00B27612"/>
    <w:rsid w:val="00B32F18"/>
    <w:rsid w:val="00B36214"/>
    <w:rsid w:val="00B37652"/>
    <w:rsid w:val="00B42590"/>
    <w:rsid w:val="00B50040"/>
    <w:rsid w:val="00B50AFD"/>
    <w:rsid w:val="00B50D40"/>
    <w:rsid w:val="00B54332"/>
    <w:rsid w:val="00B57755"/>
    <w:rsid w:val="00B712D3"/>
    <w:rsid w:val="00B72481"/>
    <w:rsid w:val="00B8278B"/>
    <w:rsid w:val="00B83C20"/>
    <w:rsid w:val="00BB31F5"/>
    <w:rsid w:val="00BB3CC5"/>
    <w:rsid w:val="00BB5EBC"/>
    <w:rsid w:val="00BB7BD7"/>
    <w:rsid w:val="00BC062E"/>
    <w:rsid w:val="00BC1417"/>
    <w:rsid w:val="00BC3D50"/>
    <w:rsid w:val="00BD3211"/>
    <w:rsid w:val="00BD7B8F"/>
    <w:rsid w:val="00BE1347"/>
    <w:rsid w:val="00BE3E31"/>
    <w:rsid w:val="00BE4EEA"/>
    <w:rsid w:val="00BF1507"/>
    <w:rsid w:val="00BF18A7"/>
    <w:rsid w:val="00BF4391"/>
    <w:rsid w:val="00BF49E5"/>
    <w:rsid w:val="00C03328"/>
    <w:rsid w:val="00C05266"/>
    <w:rsid w:val="00C12D5F"/>
    <w:rsid w:val="00C319AC"/>
    <w:rsid w:val="00C3692C"/>
    <w:rsid w:val="00C44C0B"/>
    <w:rsid w:val="00C51742"/>
    <w:rsid w:val="00C523B4"/>
    <w:rsid w:val="00C526D1"/>
    <w:rsid w:val="00C578AA"/>
    <w:rsid w:val="00C60867"/>
    <w:rsid w:val="00C64930"/>
    <w:rsid w:val="00C668F7"/>
    <w:rsid w:val="00C715C1"/>
    <w:rsid w:val="00C80395"/>
    <w:rsid w:val="00C84150"/>
    <w:rsid w:val="00C87071"/>
    <w:rsid w:val="00C93E35"/>
    <w:rsid w:val="00C96CB5"/>
    <w:rsid w:val="00CA1937"/>
    <w:rsid w:val="00CA2402"/>
    <w:rsid w:val="00CB0949"/>
    <w:rsid w:val="00CB75C9"/>
    <w:rsid w:val="00CC3A1A"/>
    <w:rsid w:val="00CD531D"/>
    <w:rsid w:val="00CF0DED"/>
    <w:rsid w:val="00D00BB5"/>
    <w:rsid w:val="00D109BA"/>
    <w:rsid w:val="00D13AC1"/>
    <w:rsid w:val="00D143AE"/>
    <w:rsid w:val="00D148EB"/>
    <w:rsid w:val="00D27AE4"/>
    <w:rsid w:val="00D27E59"/>
    <w:rsid w:val="00D32681"/>
    <w:rsid w:val="00D34E75"/>
    <w:rsid w:val="00D50E02"/>
    <w:rsid w:val="00D5107A"/>
    <w:rsid w:val="00D541B7"/>
    <w:rsid w:val="00D67DA5"/>
    <w:rsid w:val="00D904E2"/>
    <w:rsid w:val="00D9713B"/>
    <w:rsid w:val="00DB277B"/>
    <w:rsid w:val="00DB3471"/>
    <w:rsid w:val="00DB4B02"/>
    <w:rsid w:val="00DB5BD6"/>
    <w:rsid w:val="00DB6AF0"/>
    <w:rsid w:val="00DC1A10"/>
    <w:rsid w:val="00DC2739"/>
    <w:rsid w:val="00DD30BA"/>
    <w:rsid w:val="00DF20A7"/>
    <w:rsid w:val="00DF63C9"/>
    <w:rsid w:val="00DF7A18"/>
    <w:rsid w:val="00E01400"/>
    <w:rsid w:val="00E05D4B"/>
    <w:rsid w:val="00E1123A"/>
    <w:rsid w:val="00E13392"/>
    <w:rsid w:val="00E21D9E"/>
    <w:rsid w:val="00E27E04"/>
    <w:rsid w:val="00E30833"/>
    <w:rsid w:val="00E31CB5"/>
    <w:rsid w:val="00E348E4"/>
    <w:rsid w:val="00E413A0"/>
    <w:rsid w:val="00E43799"/>
    <w:rsid w:val="00E64B31"/>
    <w:rsid w:val="00E71D28"/>
    <w:rsid w:val="00E72EF3"/>
    <w:rsid w:val="00E82BE3"/>
    <w:rsid w:val="00E83E17"/>
    <w:rsid w:val="00E87123"/>
    <w:rsid w:val="00EA5348"/>
    <w:rsid w:val="00EB0EFD"/>
    <w:rsid w:val="00EB11B8"/>
    <w:rsid w:val="00EB1339"/>
    <w:rsid w:val="00EB3A21"/>
    <w:rsid w:val="00EB4E33"/>
    <w:rsid w:val="00EE52BD"/>
    <w:rsid w:val="00EF2685"/>
    <w:rsid w:val="00EF3835"/>
    <w:rsid w:val="00F026C5"/>
    <w:rsid w:val="00F03022"/>
    <w:rsid w:val="00F04867"/>
    <w:rsid w:val="00F1657A"/>
    <w:rsid w:val="00F246E2"/>
    <w:rsid w:val="00F2525B"/>
    <w:rsid w:val="00F25ADC"/>
    <w:rsid w:val="00F31B9A"/>
    <w:rsid w:val="00F35151"/>
    <w:rsid w:val="00F35D98"/>
    <w:rsid w:val="00F37DC2"/>
    <w:rsid w:val="00F44A29"/>
    <w:rsid w:val="00F44E02"/>
    <w:rsid w:val="00F46810"/>
    <w:rsid w:val="00F52AF7"/>
    <w:rsid w:val="00F54992"/>
    <w:rsid w:val="00F57AF1"/>
    <w:rsid w:val="00F63F35"/>
    <w:rsid w:val="00F669D1"/>
    <w:rsid w:val="00F72563"/>
    <w:rsid w:val="00F81F0C"/>
    <w:rsid w:val="00F85B30"/>
    <w:rsid w:val="00F90707"/>
    <w:rsid w:val="00F93432"/>
    <w:rsid w:val="00F95FB4"/>
    <w:rsid w:val="00FA2383"/>
    <w:rsid w:val="00FA530D"/>
    <w:rsid w:val="00FA5E5C"/>
    <w:rsid w:val="00FA7F84"/>
    <w:rsid w:val="00FB43EC"/>
    <w:rsid w:val="00FC15A6"/>
    <w:rsid w:val="00FC2C83"/>
    <w:rsid w:val="00FC2CE1"/>
    <w:rsid w:val="00FC528E"/>
    <w:rsid w:val="00FD346F"/>
    <w:rsid w:val="00FD3D5A"/>
    <w:rsid w:val="00FD78AE"/>
    <w:rsid w:val="00FE03DC"/>
    <w:rsid w:val="00FE6E96"/>
    <w:rsid w:val="00FF5458"/>
    <w:rsid w:val="0CD7AEE1"/>
    <w:rsid w:val="0D62C0CF"/>
    <w:rsid w:val="14CB4B50"/>
    <w:rsid w:val="28CE587C"/>
    <w:rsid w:val="69C453D1"/>
    <w:rsid w:val="6F32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8C52E7"/>
  <w15:chartTrackingRefBased/>
  <w15:docId w15:val="{F4E3B27C-32DE-4708-8082-9EA80600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unhideWhenUsed/>
    <w:rPr>
      <w:color w:val="954F72"/>
      <w:u w:val="single"/>
    </w:rPr>
  </w:style>
  <w:style w:type="character" w:customStyle="1" w:styleId="1">
    <w:name w:val="要点1"/>
    <w:basedOn w:val="a0"/>
  </w:style>
  <w:style w:type="character" w:customStyle="1" w:styleId="10">
    <w:name w:val="页眉 字符1"/>
    <w:link w:val="a5"/>
    <w:uiPriority w:val="99"/>
    <w:rPr>
      <w:sz w:val="18"/>
      <w:szCs w:val="18"/>
    </w:rPr>
  </w:style>
  <w:style w:type="character" w:customStyle="1" w:styleId="a6">
    <w:name w:val="页脚 字符"/>
    <w:link w:val="a7"/>
    <w:uiPriority w:val="99"/>
    <w:rPr>
      <w:sz w:val="18"/>
      <w:szCs w:val="18"/>
    </w:rPr>
  </w:style>
  <w:style w:type="character" w:customStyle="1" w:styleId="a8">
    <w:name w:val="批注框文本 字符"/>
    <w:link w:val="a9"/>
    <w:uiPriority w:val="99"/>
    <w:semiHidden/>
    <w:rPr>
      <w:sz w:val="18"/>
      <w:szCs w:val="18"/>
    </w:rPr>
  </w:style>
  <w:style w:type="character" w:styleId="aa">
    <w:name w:val="Unresolved Mention"/>
    <w:uiPriority w:val="99"/>
    <w:unhideWhenUsed/>
    <w:rPr>
      <w:color w:val="808080"/>
      <w:shd w:val="clear" w:color="auto" w:fill="E6E6E6"/>
    </w:rPr>
  </w:style>
  <w:style w:type="character" w:customStyle="1" w:styleId="ab">
    <w:name w:val="页眉 字符"/>
    <w:uiPriority w:val="99"/>
  </w:style>
  <w:style w:type="paragraph" w:styleId="a9">
    <w:name w:val="Balloon Text"/>
    <w:basedOn w:val="a"/>
    <w:link w:val="a8"/>
    <w:uiPriority w:val="99"/>
    <w:unhideWhenUsed/>
    <w:rPr>
      <w:sz w:val="18"/>
      <w:szCs w:val="18"/>
    </w:rPr>
  </w:style>
  <w:style w:type="paragraph" w:styleId="a5">
    <w:name w:val="header"/>
    <w:basedOn w:val="a"/>
    <w:link w:val="1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uiPriority w:val="99"/>
    <w:unhideWhenUsed/>
    <w:pPr>
      <w:tabs>
        <w:tab w:val="center" w:pos="4153"/>
        <w:tab w:val="right" w:pos="8306"/>
      </w:tabs>
      <w:snapToGrid w:val="0"/>
      <w:jc w:val="left"/>
    </w:pPr>
    <w:rPr>
      <w:sz w:val="18"/>
      <w:szCs w:val="18"/>
    </w:rPr>
  </w:style>
  <w:style w:type="paragraph" w:styleId="ac">
    <w:name w:val="List Paragraph"/>
    <w:basedOn w:val="a"/>
    <w:uiPriority w:val="34"/>
    <w:qFormat/>
    <w:pPr>
      <w:ind w:firstLineChars="200" w:firstLine="420"/>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277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预设格式 字符"/>
    <w:link w:val="HTML"/>
    <w:uiPriority w:val="99"/>
    <w:rsid w:val="00627750"/>
    <w:rPr>
      <w:rFonts w:ascii="Courier New" w:eastAsia="Times New Roman" w:hAnsi="Courier New" w:cs="Courier New"/>
    </w:rPr>
  </w:style>
  <w:style w:type="paragraph" w:customStyle="1" w:styleId="Default">
    <w:name w:val="Default"/>
    <w:rsid w:val="006A52D5"/>
    <w:pPr>
      <w:autoSpaceDE w:val="0"/>
      <w:autoSpaceDN w:val="0"/>
      <w:adjustRightInd w:val="0"/>
    </w:pPr>
    <w:rPr>
      <w:rFonts w:ascii="Arial" w:eastAsia="DengXian" w:hAnsi="Arial" w:cs="Arial"/>
      <w:color w:val="000000"/>
      <w:sz w:val="24"/>
      <w:szCs w:val="24"/>
    </w:rPr>
  </w:style>
  <w:style w:type="paragraph" w:customStyle="1" w:styleId="11">
    <w:name w:val="正文1"/>
    <w:rsid w:val="00CF0DED"/>
    <w:pPr>
      <w:spacing w:before="100" w:beforeAutospacing="1" w:after="160" w:line="256" w:lineRule="auto"/>
    </w:pPr>
    <w:rPr>
      <w:sz w:val="22"/>
      <w:szCs w:val="22"/>
    </w:rPr>
  </w:style>
  <w:style w:type="paragraph" w:customStyle="1" w:styleId="21">
    <w:name w:val="标题 21"/>
    <w:basedOn w:val="a"/>
    <w:next w:val="11"/>
    <w:rsid w:val="00CF0DED"/>
    <w:pPr>
      <w:widowControl/>
      <w:spacing w:before="120" w:after="120"/>
      <w:jc w:val="left"/>
      <w:outlineLvl w:val="1"/>
    </w:pPr>
    <w:rPr>
      <w:rFonts w:ascii="Times New Roman" w:hAnsi="Times New Roman"/>
      <w:b/>
      <w:bCs/>
      <w:kern w:val="0"/>
      <w:sz w:val="36"/>
      <w:szCs w:val="36"/>
    </w:rPr>
  </w:style>
  <w:style w:type="character" w:customStyle="1" w:styleId="15">
    <w:name w:val="15"/>
    <w:basedOn w:val="a0"/>
    <w:rsid w:val="00CF0DED"/>
    <w:rPr>
      <w:rFonts w:ascii="Calibri" w:hAnsi="Calibri" w:cs="Calibri" w:hint="default"/>
      <w:b/>
      <w:bCs/>
    </w:rPr>
  </w:style>
  <w:style w:type="table" w:customStyle="1" w:styleId="12">
    <w:name w:val="网格型1"/>
    <w:basedOn w:val="a1"/>
    <w:rsid w:val="00CF0DE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CF0DED"/>
    <w:pPr>
      <w:widowControl/>
      <w:spacing w:before="100" w:beforeAutospacing="1" w:after="100" w:afterAutospacing="1"/>
      <w:jc w:val="left"/>
    </w:pPr>
    <w:rPr>
      <w:rFonts w:ascii="SimSun" w:hAnsi="SimSun" w:cs="SimSun"/>
      <w:kern w:val="0"/>
      <w:sz w:val="24"/>
      <w:szCs w:val="24"/>
    </w:rPr>
  </w:style>
  <w:style w:type="character" w:styleId="af">
    <w:name w:val="annotation reference"/>
    <w:basedOn w:val="a0"/>
    <w:uiPriority w:val="99"/>
    <w:semiHidden/>
    <w:unhideWhenUsed/>
    <w:rsid w:val="00223E0D"/>
    <w:rPr>
      <w:sz w:val="16"/>
      <w:szCs w:val="16"/>
    </w:rPr>
  </w:style>
  <w:style w:type="paragraph" w:styleId="af0">
    <w:name w:val="annotation text"/>
    <w:basedOn w:val="a"/>
    <w:link w:val="af1"/>
    <w:uiPriority w:val="99"/>
    <w:semiHidden/>
    <w:unhideWhenUsed/>
    <w:rsid w:val="00223E0D"/>
    <w:rPr>
      <w:sz w:val="20"/>
      <w:szCs w:val="20"/>
    </w:rPr>
  </w:style>
  <w:style w:type="character" w:customStyle="1" w:styleId="af1">
    <w:name w:val="批注文字 字符"/>
    <w:basedOn w:val="a0"/>
    <w:link w:val="af0"/>
    <w:uiPriority w:val="99"/>
    <w:semiHidden/>
    <w:rsid w:val="00223E0D"/>
    <w:rPr>
      <w:kern w:val="2"/>
    </w:rPr>
  </w:style>
  <w:style w:type="paragraph" w:styleId="af2">
    <w:name w:val="annotation subject"/>
    <w:basedOn w:val="af0"/>
    <w:next w:val="af0"/>
    <w:link w:val="af3"/>
    <w:uiPriority w:val="99"/>
    <w:semiHidden/>
    <w:unhideWhenUsed/>
    <w:rsid w:val="00223E0D"/>
    <w:rPr>
      <w:b/>
      <w:bCs/>
    </w:rPr>
  </w:style>
  <w:style w:type="character" w:customStyle="1" w:styleId="af3">
    <w:name w:val="批注主题 字符"/>
    <w:basedOn w:val="af1"/>
    <w:link w:val="af2"/>
    <w:uiPriority w:val="99"/>
    <w:semiHidden/>
    <w:rsid w:val="00223E0D"/>
    <w:rPr>
      <w:b/>
      <w:bCs/>
      <w:kern w:val="2"/>
    </w:rPr>
  </w:style>
  <w:style w:type="table" w:styleId="1-1">
    <w:name w:val="Grid Table 1 Light Accent 1"/>
    <w:basedOn w:val="a1"/>
    <w:uiPriority w:val="46"/>
    <w:rsid w:val="001C535F"/>
    <w:rPr>
      <w:rFonts w:ascii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f4">
    <w:name w:val="Body Text"/>
    <w:basedOn w:val="a"/>
    <w:link w:val="af5"/>
    <w:uiPriority w:val="1"/>
    <w:qFormat/>
    <w:rsid w:val="00CD531D"/>
    <w:pPr>
      <w:autoSpaceDE w:val="0"/>
      <w:autoSpaceDN w:val="0"/>
      <w:adjustRightInd w:val="0"/>
      <w:jc w:val="left"/>
    </w:pPr>
    <w:rPr>
      <w:rFonts w:ascii="SimSun" w:hAnsi="Times New Roman" w:cs="SimSun"/>
      <w:kern w:val="0"/>
      <w:szCs w:val="21"/>
    </w:rPr>
  </w:style>
  <w:style w:type="character" w:customStyle="1" w:styleId="af5">
    <w:name w:val="正文文本 字符"/>
    <w:basedOn w:val="a0"/>
    <w:link w:val="af4"/>
    <w:uiPriority w:val="99"/>
    <w:rsid w:val="00CD531D"/>
    <w:rPr>
      <w:rFonts w:ascii="SimSun" w:hAnsi="Times New Roman" w:cs="SimSun"/>
      <w:sz w:val="21"/>
      <w:szCs w:val="21"/>
    </w:rPr>
  </w:style>
  <w:style w:type="character" w:customStyle="1" w:styleId="blue-text">
    <w:name w:val="blue-text"/>
    <w:basedOn w:val="a0"/>
    <w:rsid w:val="0046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255721">
      <w:bodyDiv w:val="1"/>
      <w:marLeft w:val="0"/>
      <w:marRight w:val="0"/>
      <w:marTop w:val="0"/>
      <w:marBottom w:val="0"/>
      <w:divBdr>
        <w:top w:val="none" w:sz="0" w:space="0" w:color="auto"/>
        <w:left w:val="none" w:sz="0" w:space="0" w:color="auto"/>
        <w:bottom w:val="none" w:sz="0" w:space="0" w:color="auto"/>
        <w:right w:val="none" w:sz="0" w:space="0" w:color="auto"/>
      </w:divBdr>
      <w:divsChild>
        <w:div w:id="1823034345">
          <w:marLeft w:val="0"/>
          <w:marRight w:val="0"/>
          <w:marTop w:val="0"/>
          <w:marBottom w:val="0"/>
          <w:divBdr>
            <w:top w:val="none" w:sz="0" w:space="0" w:color="auto"/>
            <w:left w:val="none" w:sz="0" w:space="0" w:color="auto"/>
            <w:bottom w:val="none" w:sz="0" w:space="0" w:color="auto"/>
            <w:right w:val="none" w:sz="0" w:space="0" w:color="auto"/>
          </w:divBdr>
        </w:div>
      </w:divsChild>
    </w:div>
    <w:div w:id="1097867581">
      <w:bodyDiv w:val="1"/>
      <w:marLeft w:val="0"/>
      <w:marRight w:val="0"/>
      <w:marTop w:val="0"/>
      <w:marBottom w:val="0"/>
      <w:divBdr>
        <w:top w:val="none" w:sz="0" w:space="0" w:color="auto"/>
        <w:left w:val="none" w:sz="0" w:space="0" w:color="auto"/>
        <w:bottom w:val="none" w:sz="0" w:space="0" w:color="auto"/>
        <w:right w:val="none" w:sz="0" w:space="0" w:color="auto"/>
      </w:divBdr>
      <w:divsChild>
        <w:div w:id="1446652862">
          <w:marLeft w:val="0"/>
          <w:marRight w:val="0"/>
          <w:marTop w:val="0"/>
          <w:marBottom w:val="0"/>
          <w:divBdr>
            <w:top w:val="none" w:sz="0" w:space="0" w:color="auto"/>
            <w:left w:val="none" w:sz="0" w:space="0" w:color="auto"/>
            <w:bottom w:val="none" w:sz="0" w:space="0" w:color="auto"/>
            <w:right w:val="none" w:sz="0" w:space="0" w:color="auto"/>
          </w:divBdr>
        </w:div>
        <w:div w:id="1482843842">
          <w:marLeft w:val="0"/>
          <w:marRight w:val="0"/>
          <w:marTop w:val="0"/>
          <w:marBottom w:val="300"/>
          <w:divBdr>
            <w:top w:val="none" w:sz="0" w:space="0" w:color="auto"/>
            <w:left w:val="none" w:sz="0" w:space="0" w:color="auto"/>
            <w:bottom w:val="none" w:sz="0" w:space="0" w:color="auto"/>
            <w:right w:val="none" w:sz="0" w:space="0" w:color="auto"/>
          </w:divBdr>
          <w:divsChild>
            <w:div w:id="9217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6638">
      <w:bodyDiv w:val="1"/>
      <w:marLeft w:val="0"/>
      <w:marRight w:val="0"/>
      <w:marTop w:val="0"/>
      <w:marBottom w:val="0"/>
      <w:divBdr>
        <w:top w:val="none" w:sz="0" w:space="0" w:color="auto"/>
        <w:left w:val="none" w:sz="0" w:space="0" w:color="auto"/>
        <w:bottom w:val="none" w:sz="0" w:space="0" w:color="auto"/>
        <w:right w:val="none" w:sz="0" w:space="0" w:color="auto"/>
      </w:divBdr>
    </w:div>
    <w:div w:id="195455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shanghai@safabroa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sfbrenderer-100287.campusne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afchina.c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549</Words>
  <Characters>3132</Characters>
  <Application>Microsoft Office Word</Application>
  <DocSecurity>0</DocSecurity>
  <Lines>26</Lines>
  <Paragraphs>7</Paragraphs>
  <ScaleCrop>false</ScaleCrop>
  <Company>SAF</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cp:lastModifiedBy>Aimee Qiao</cp:lastModifiedBy>
  <cp:revision>19</cp:revision>
  <dcterms:created xsi:type="dcterms:W3CDTF">2020-04-28T07:51:00Z</dcterms:created>
  <dcterms:modified xsi:type="dcterms:W3CDTF">2020-07-02T12:21:00Z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