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附件一：海外指定合作院校信息表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2"/>
        <w:tblW w:w="9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068"/>
        <w:gridCol w:w="804"/>
        <w:gridCol w:w="1596"/>
        <w:gridCol w:w="3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江西财经大学2024年春季指定海外合作院校信息列表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指定院校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语言要求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院校专业及课程网址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比利时阿德维尔德应用科技大学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雅思6.5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或托福85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3.或大学英语四级不低于600，六级不低于550分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"https://www.artevelde-uas.be/programmes/international-semester-programme/artevelde-business-school-english/programme-and-1" </w:instrTex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</w:rPr>
              <w:t>1.https://www.artevelde-uas.be/programmes/international-semester-programme/artevelde-business-school-english/programme-and-1</w:t>
            </w:r>
            <w:r>
              <w:rPr>
                <w:rStyle w:val="4"/>
              </w:rPr>
              <w:br w:type="textWrapping"/>
            </w:r>
            <w:r>
              <w:rPr>
                <w:rStyle w:val="4"/>
              </w:rPr>
              <w:t>2.https://www.arteveldehogeschool.be/en/programmes/international-semester-programme/artevelde-business-school</w:t>
            </w: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荷兰阿姆斯特丹应用科技大学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雅思6.0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或托福80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3.或BEC中级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4.或大学英语四级不低于550，六级不低于500分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"http://www.amsterdamuas.com/fbe-exchange"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www.amsterdamuas.com/fbe-exchange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捷克布拉格经济大学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雅思5.5-6.5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2.或BEC中级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3.或大学英语四级不低于550，六级不低于500分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"http://www.vse.cz/english/"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www.vse.cz/english/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1FC33"/>
    <w:multiLevelType w:val="singleLevel"/>
    <w:tmpl w:val="F7A1FC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C98E98E"/>
    <w:multiLevelType w:val="singleLevel"/>
    <w:tmpl w:val="0C98E98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DCF021A"/>
    <w:multiLevelType w:val="singleLevel"/>
    <w:tmpl w:val="3DCF0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cxMjQyMmE4NTAyZTk4OTE3ZTEwOTU0NTdkMjMifQ=="/>
  </w:docVars>
  <w:rsids>
    <w:rsidRoot w:val="25BE4D9F"/>
    <w:rsid w:val="25B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2023-09-19T01:46:00Z</dcterms:created>
  <dc:creator>WPS_1677200621</dc:creator>
  <cp:lastModifiedBy>WPS_1677200621</cp:lastModifiedBy>
  <dcterms:modified xsi:type="dcterms:W3CDTF">2023-09-19T01:47:20Z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B38916BE56B7465186235772C47C1A0D_11</vt:lpwstr>
  </property>
</Properties>
</file>